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D3DC0" w14:textId="0D3C8FD0" w:rsidR="000F69FB" w:rsidRPr="00C803F3" w:rsidRDefault="000F69FB"/>
    <w:bookmarkStart w:id="0" w:name="Title" w:displacedByCustomXml="next"/>
    <w:sdt>
      <w:sdtPr>
        <w:alias w:val="Title"/>
        <w:tag w:val="Title"/>
        <w:id w:val="1323468504"/>
        <w:placeholder>
          <w:docPart w:val="66EFD60DCFF04B47B9820A57543E583E"/>
        </w:placeholder>
        <w:text w:multiLine="1"/>
      </w:sdtPr>
      <w:sdtEndPr/>
      <w:sdtContent>
        <w:p w14:paraId="0B66D75A" w14:textId="40BB74A0" w:rsidR="009B6F95" w:rsidRPr="00C803F3" w:rsidRDefault="000E65F2" w:rsidP="00861545">
          <w:pPr>
            <w:pStyle w:val="Title1"/>
            <w:ind w:left="0" w:firstLine="0"/>
          </w:pPr>
          <w:r>
            <w:t xml:space="preserve">British Red Cross and National Emergencies Trust: building community resilience and working with the voluntary sector </w:t>
          </w:r>
        </w:p>
      </w:sdtContent>
    </w:sdt>
    <w:bookmarkEnd w:id="0" w:displacedByCustomXml="prev"/>
    <w:p w14:paraId="0360610E" w14:textId="77777777" w:rsidR="009B6F95" w:rsidRPr="00C803F3" w:rsidRDefault="009B6F95"/>
    <w:sdt>
      <w:sdtPr>
        <w:rPr>
          <w:rStyle w:val="Style6"/>
        </w:rPr>
        <w:alias w:val="Purpose of report"/>
        <w:tag w:val="Purpose of report"/>
        <w:id w:val="-783727919"/>
        <w:lock w:val="sdtLocked"/>
        <w:placeholder>
          <w:docPart w:val="C362AED764814BE28359E8BA29478014"/>
        </w:placeholder>
      </w:sdtPr>
      <w:sdtEndPr>
        <w:rPr>
          <w:rStyle w:val="Style6"/>
        </w:rPr>
      </w:sdtEndPr>
      <w:sdtContent>
        <w:p w14:paraId="237802E5" w14:textId="77777777" w:rsidR="009B6F95" w:rsidRPr="00A627DD" w:rsidRDefault="009B6F95" w:rsidP="00B84F31">
          <w:pPr>
            <w:ind w:left="0" w:firstLine="0"/>
          </w:pPr>
          <w:r w:rsidRPr="00C803F3">
            <w:rPr>
              <w:rStyle w:val="Style6"/>
            </w:rPr>
            <w:t>Purpose of report</w:t>
          </w:r>
        </w:p>
      </w:sdtContent>
    </w:sdt>
    <w:p w14:paraId="4E13D67E" w14:textId="3C4817D5" w:rsidR="00795C95" w:rsidRDefault="002E066C" w:rsidP="002E066C">
      <w:pPr>
        <w:tabs>
          <w:tab w:val="left" w:pos="2995"/>
        </w:tabs>
        <w:ind w:left="0" w:firstLine="0"/>
        <w:rPr>
          <w:rStyle w:val="Title3Char"/>
        </w:rPr>
      </w:pPr>
      <w:sdt>
        <w:sdtPr>
          <w:rPr>
            <w:rStyle w:val="Title3Char"/>
          </w:rPr>
          <w:alias w:val="Purpose of report"/>
          <w:tag w:val="Purpose of report"/>
          <w:id w:val="796033656"/>
          <w:placeholder>
            <w:docPart w:val="514DAAF37EA342FDB502905E884111D6"/>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r w:rsidR="00711494">
            <w:rPr>
              <w:rStyle w:val="Title3Char"/>
            </w:rPr>
            <w:t>For discussion.</w:t>
          </w:r>
        </w:sdtContent>
      </w:sdt>
      <w:r>
        <w:rPr>
          <w:rStyle w:val="Title3Char"/>
        </w:rPr>
        <w:tab/>
      </w:r>
      <w:bookmarkStart w:id="1" w:name="_GoBack"/>
      <w:bookmarkEnd w:id="1"/>
    </w:p>
    <w:p w14:paraId="6A188EAA" w14:textId="77777777" w:rsidR="009B6F95" w:rsidRPr="00C803F3" w:rsidRDefault="009B6F95" w:rsidP="00B84F31">
      <w:pPr>
        <w:ind w:left="0" w:firstLine="0"/>
      </w:pPr>
    </w:p>
    <w:sdt>
      <w:sdtPr>
        <w:rPr>
          <w:rStyle w:val="Style6"/>
        </w:rPr>
        <w:id w:val="911819474"/>
        <w:lock w:val="sdtLocked"/>
        <w:placeholder>
          <w:docPart w:val="789C6B24C9684D5F8C5BDD03B62B8A41"/>
        </w:placeholder>
      </w:sdtPr>
      <w:sdtEndPr>
        <w:rPr>
          <w:rStyle w:val="Style6"/>
        </w:rPr>
      </w:sdtEndPr>
      <w:sdtContent>
        <w:p w14:paraId="4B26095E" w14:textId="77777777" w:rsidR="009B6F95" w:rsidRPr="00A627DD" w:rsidRDefault="009B6F95" w:rsidP="00B84F31">
          <w:pPr>
            <w:ind w:left="0" w:firstLine="0"/>
          </w:pPr>
          <w:r w:rsidRPr="00C803F3">
            <w:rPr>
              <w:rStyle w:val="Style6"/>
            </w:rPr>
            <w:t>Summary</w:t>
          </w:r>
        </w:p>
      </w:sdtContent>
    </w:sdt>
    <w:p w14:paraId="0D422D6C" w14:textId="77777777" w:rsidR="009B6F95" w:rsidRDefault="00234F1F" w:rsidP="00B84F31">
      <w:pPr>
        <w:pStyle w:val="Title3"/>
        <w:ind w:left="0" w:firstLine="0"/>
      </w:pPr>
      <w:r>
        <w:t>This paper updates the Board on the LGA’s work on emergency planning and resilience, and introduces presentation</w:t>
      </w:r>
      <w:r w:rsidR="005F6C19">
        <w:t>s</w:t>
      </w:r>
      <w:r>
        <w:t xml:space="preserve"> by the British Red Cross and National Emergencies Trust setting out their work to help communities respond and recover from emergencies.</w:t>
      </w:r>
    </w:p>
    <w:p w14:paraId="3ED54CA5" w14:textId="77777777" w:rsidR="009B6F95" w:rsidRDefault="009B6F95" w:rsidP="00B84F31">
      <w:pPr>
        <w:pStyle w:val="Title3"/>
      </w:pPr>
    </w:p>
    <w:p w14:paraId="17EA2990"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E258FD0" wp14:editId="61BB7FC7">
                <wp:simplePos x="0" y="0"/>
                <wp:positionH relativeFrom="margin">
                  <wp:align>right</wp:align>
                </wp:positionH>
                <wp:positionV relativeFrom="paragraph">
                  <wp:posOffset>71120</wp:posOffset>
                </wp:positionV>
                <wp:extent cx="5705475" cy="1733703"/>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7337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9D91F552AAD54F30828C69EEC18C55D9"/>
                              </w:placeholder>
                            </w:sdtPr>
                            <w:sdtEndPr>
                              <w:rPr>
                                <w:rStyle w:val="Style6"/>
                              </w:rPr>
                            </w:sdtEndPr>
                            <w:sdtContent>
                              <w:p w14:paraId="0B1925B4" w14:textId="0C0DE54E" w:rsidR="000F69FB" w:rsidRPr="00A627DD" w:rsidRDefault="00861545" w:rsidP="00B84F31">
                                <w:pPr>
                                  <w:ind w:left="0" w:firstLine="0"/>
                                </w:pPr>
                                <w:r>
                                  <w:rPr>
                                    <w:rStyle w:val="Style6"/>
                                  </w:rPr>
                                  <w:t>Recommendation</w:t>
                                </w:r>
                                <w:r w:rsidR="000F69FB" w:rsidRPr="00C803F3">
                                  <w:rPr>
                                    <w:rStyle w:val="Style6"/>
                                  </w:rPr>
                                  <w:t>s</w:t>
                                </w:r>
                              </w:p>
                            </w:sdtContent>
                          </w:sdt>
                          <w:p w14:paraId="5EC820B6" w14:textId="3B0566A7" w:rsidR="000F69FB" w:rsidRDefault="00E2314E" w:rsidP="00B84F31">
                            <w:pPr>
                              <w:pStyle w:val="Title3"/>
                              <w:ind w:left="0" w:firstLine="0"/>
                            </w:pPr>
                            <w:r>
                              <w:t>Th</w:t>
                            </w:r>
                            <w:r w:rsidR="00861545">
                              <w:t>at th</w:t>
                            </w:r>
                            <w:r>
                              <w:t xml:space="preserve">e </w:t>
                            </w:r>
                            <w:r w:rsidR="00861545">
                              <w:t xml:space="preserve">Safer and Stronger Communities </w:t>
                            </w:r>
                            <w:r>
                              <w:t>Board consider how the LGA can best support councils’ work around civil and community resilience</w:t>
                            </w:r>
                            <w:r w:rsidR="00C247DF">
                              <w:t xml:space="preserve"> and </w:t>
                            </w:r>
                            <w:r w:rsidR="00093E18">
                              <w:t>the role of the</w:t>
                            </w:r>
                            <w:r w:rsidR="00C247DF">
                              <w:t xml:space="preserve"> voluntary and community sector</w:t>
                            </w:r>
                            <w:r w:rsidR="00093E18">
                              <w:t xml:space="preserve"> in this area</w:t>
                            </w:r>
                            <w:r>
                              <w:t>.</w:t>
                            </w:r>
                          </w:p>
                          <w:p w14:paraId="3E9BDA68" w14:textId="2CC3C794" w:rsidR="000F69FB" w:rsidRPr="00A627DD" w:rsidRDefault="002E066C" w:rsidP="00B84F31">
                            <w:pPr>
                              <w:ind w:left="0" w:firstLine="0"/>
                            </w:pPr>
                            <w:sdt>
                              <w:sdtPr>
                                <w:rPr>
                                  <w:rStyle w:val="Style6"/>
                                </w:rPr>
                                <w:alias w:val="Action/s"/>
                                <w:tag w:val="Action/s"/>
                                <w:id w:val="450136090"/>
                                <w:placeholder>
                                  <w:docPart w:val="E7A6A90392DA499E8B10E9D458D77E88"/>
                                </w:placeholder>
                              </w:sdtPr>
                              <w:sdtEndPr>
                                <w:rPr>
                                  <w:rStyle w:val="Style6"/>
                                </w:rPr>
                              </w:sdtEndPr>
                              <w:sdtContent>
                                <w:r w:rsidR="00861545">
                                  <w:rPr>
                                    <w:rStyle w:val="Style6"/>
                                  </w:rPr>
                                  <w:t>Action</w:t>
                                </w:r>
                                <w:r w:rsidR="000F69FB" w:rsidRPr="00C803F3">
                                  <w:rPr>
                                    <w:rStyle w:val="Style6"/>
                                  </w:rPr>
                                  <w:t>s</w:t>
                                </w:r>
                              </w:sdtContent>
                            </w:sdt>
                          </w:p>
                          <w:p w14:paraId="7C169E05" w14:textId="77777777" w:rsidR="000F69FB" w:rsidRPr="00B84F31" w:rsidRDefault="00E2314E" w:rsidP="00B84F31">
                            <w:pPr>
                              <w:pStyle w:val="Title3"/>
                              <w:ind w:left="0" w:firstLine="0"/>
                            </w:pPr>
                            <w:r>
                              <w:t>Officers to take forward in line with the 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58FD0"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3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9D91F552AAD54F30828C69EEC18C55D9"/>
                        </w:placeholder>
                      </w:sdtPr>
                      <w:sdtEndPr>
                        <w:rPr>
                          <w:rStyle w:val="Style6"/>
                        </w:rPr>
                      </w:sdtEndPr>
                      <w:sdtContent>
                        <w:p w14:paraId="0B1925B4" w14:textId="0C0DE54E" w:rsidR="000F69FB" w:rsidRPr="00A627DD" w:rsidRDefault="00861545" w:rsidP="00B84F31">
                          <w:pPr>
                            <w:ind w:left="0" w:firstLine="0"/>
                          </w:pPr>
                          <w:r>
                            <w:rPr>
                              <w:rStyle w:val="Style6"/>
                            </w:rPr>
                            <w:t>Recommendation</w:t>
                          </w:r>
                          <w:r w:rsidR="000F69FB" w:rsidRPr="00C803F3">
                            <w:rPr>
                              <w:rStyle w:val="Style6"/>
                            </w:rPr>
                            <w:t>s</w:t>
                          </w:r>
                        </w:p>
                      </w:sdtContent>
                    </w:sdt>
                    <w:p w14:paraId="5EC820B6" w14:textId="3B0566A7" w:rsidR="000F69FB" w:rsidRDefault="00E2314E" w:rsidP="00B84F31">
                      <w:pPr>
                        <w:pStyle w:val="Title3"/>
                        <w:ind w:left="0" w:firstLine="0"/>
                      </w:pPr>
                      <w:r>
                        <w:t>Th</w:t>
                      </w:r>
                      <w:r w:rsidR="00861545">
                        <w:t>at th</w:t>
                      </w:r>
                      <w:r>
                        <w:t xml:space="preserve">e </w:t>
                      </w:r>
                      <w:r w:rsidR="00861545">
                        <w:t xml:space="preserve">Safer and Stronger Communities </w:t>
                      </w:r>
                      <w:r>
                        <w:t>Board consider how the LGA can best support councils’ work around civil and community resilience</w:t>
                      </w:r>
                      <w:r w:rsidR="00C247DF">
                        <w:t xml:space="preserve"> and </w:t>
                      </w:r>
                      <w:r w:rsidR="00093E18">
                        <w:t>the role of the</w:t>
                      </w:r>
                      <w:r w:rsidR="00C247DF">
                        <w:t xml:space="preserve"> voluntary and community sector</w:t>
                      </w:r>
                      <w:r w:rsidR="00093E18">
                        <w:t xml:space="preserve"> in this area</w:t>
                      </w:r>
                      <w:r>
                        <w:t>.</w:t>
                      </w:r>
                    </w:p>
                    <w:p w14:paraId="3E9BDA68" w14:textId="2CC3C794" w:rsidR="000F69FB" w:rsidRPr="00A627DD" w:rsidRDefault="00861545" w:rsidP="00B84F31">
                      <w:pPr>
                        <w:ind w:left="0" w:firstLine="0"/>
                      </w:pPr>
                      <w:sdt>
                        <w:sdtPr>
                          <w:rPr>
                            <w:rStyle w:val="Style6"/>
                          </w:rPr>
                          <w:alias w:val="Action/s"/>
                          <w:tag w:val="Action/s"/>
                          <w:id w:val="450136090"/>
                          <w:placeholder>
                            <w:docPart w:val="E7A6A90392DA499E8B10E9D458D77E88"/>
                          </w:placeholder>
                        </w:sdtPr>
                        <w:sdtEndPr>
                          <w:rPr>
                            <w:rStyle w:val="Style6"/>
                          </w:rPr>
                        </w:sdtEndPr>
                        <w:sdtContent>
                          <w:r>
                            <w:rPr>
                              <w:rStyle w:val="Style6"/>
                            </w:rPr>
                            <w:t>Action</w:t>
                          </w:r>
                          <w:r w:rsidR="000F69FB" w:rsidRPr="00C803F3">
                            <w:rPr>
                              <w:rStyle w:val="Style6"/>
                            </w:rPr>
                            <w:t>s</w:t>
                          </w:r>
                        </w:sdtContent>
                      </w:sdt>
                    </w:p>
                    <w:p w14:paraId="7C169E05" w14:textId="77777777" w:rsidR="000F69FB" w:rsidRPr="00B84F31" w:rsidRDefault="00E2314E" w:rsidP="00B84F31">
                      <w:pPr>
                        <w:pStyle w:val="Title3"/>
                        <w:ind w:left="0" w:firstLine="0"/>
                      </w:pPr>
                      <w:r>
                        <w:t>Officers to take forward in line with the discussion.</w:t>
                      </w:r>
                    </w:p>
                  </w:txbxContent>
                </v:textbox>
                <w10:wrap anchorx="margin"/>
              </v:shape>
            </w:pict>
          </mc:Fallback>
        </mc:AlternateContent>
      </w:r>
    </w:p>
    <w:p w14:paraId="0D494811" w14:textId="77777777" w:rsidR="009B6F95" w:rsidRDefault="009B6F95" w:rsidP="00B84F31">
      <w:pPr>
        <w:pStyle w:val="Title3"/>
      </w:pPr>
    </w:p>
    <w:p w14:paraId="4F5E63FB" w14:textId="77777777" w:rsidR="009B6F95" w:rsidRDefault="009B6F95" w:rsidP="00B84F31">
      <w:pPr>
        <w:pStyle w:val="Title3"/>
      </w:pPr>
    </w:p>
    <w:p w14:paraId="732E69AD" w14:textId="77777777" w:rsidR="009B6F95" w:rsidRDefault="009B6F95" w:rsidP="00B84F31">
      <w:pPr>
        <w:pStyle w:val="Title3"/>
      </w:pPr>
    </w:p>
    <w:p w14:paraId="5698F55A" w14:textId="77777777" w:rsidR="009B6F95" w:rsidRDefault="009B6F95" w:rsidP="00B84F31">
      <w:pPr>
        <w:pStyle w:val="Title3"/>
      </w:pPr>
    </w:p>
    <w:p w14:paraId="45095FED" w14:textId="77777777" w:rsidR="009B6F95" w:rsidRDefault="009B6F95" w:rsidP="00B84F31">
      <w:pPr>
        <w:pStyle w:val="Title3"/>
      </w:pPr>
    </w:p>
    <w:p w14:paraId="13B1E5F6" w14:textId="77777777" w:rsidR="009B6F95" w:rsidRDefault="009B6F95" w:rsidP="00B84F31">
      <w:pPr>
        <w:pStyle w:val="Title3"/>
      </w:pPr>
    </w:p>
    <w:p w14:paraId="2ACFC032" w14:textId="77777777" w:rsidR="009B6F95" w:rsidRDefault="009B6F95" w:rsidP="00B84F31">
      <w:pPr>
        <w:pStyle w:val="Title3"/>
      </w:pPr>
    </w:p>
    <w:p w14:paraId="7F0D0FFB" w14:textId="77777777" w:rsidR="009B6F95" w:rsidRDefault="009B6F95" w:rsidP="00B84F31">
      <w:pPr>
        <w:pStyle w:val="Title3"/>
      </w:pPr>
    </w:p>
    <w:p w14:paraId="332B1DE0" w14:textId="77777777" w:rsidR="009B6F95" w:rsidRDefault="009B6F95" w:rsidP="00B84F31">
      <w:pPr>
        <w:pStyle w:val="Title3"/>
      </w:pPr>
    </w:p>
    <w:p w14:paraId="1825E070" w14:textId="77777777" w:rsidR="009B6F95" w:rsidRPr="00C803F3" w:rsidRDefault="002E066C" w:rsidP="000F69FB">
      <w:sdt>
        <w:sdtPr>
          <w:rPr>
            <w:rStyle w:val="Style2"/>
          </w:rPr>
          <w:id w:val="-1751574325"/>
          <w:lock w:val="contentLocked"/>
          <w:placeholder>
            <w:docPart w:val="C99C36BC875045D4ACE53C258DD3D070"/>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86F6429781954A17934FCD9ABDECDD33"/>
          </w:placeholder>
          <w:text w:multiLine="1"/>
        </w:sdtPr>
        <w:sdtEndPr/>
        <w:sdtContent>
          <w:r w:rsidR="00234F1F">
            <w:t>Ellie Greenwood</w:t>
          </w:r>
        </w:sdtContent>
      </w:sdt>
    </w:p>
    <w:p w14:paraId="001FD5CC" w14:textId="77777777" w:rsidR="009B6F95" w:rsidRDefault="002E066C" w:rsidP="000F69FB">
      <w:sdt>
        <w:sdtPr>
          <w:rPr>
            <w:rStyle w:val="Style2"/>
          </w:rPr>
          <w:id w:val="1940027828"/>
          <w:lock w:val="contentLocked"/>
          <w:placeholder>
            <w:docPart w:val="8E3D2452861B4F5E9B2182AFD172D7D6"/>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DE37643939A3445CA81B4CE3B7B6B83C"/>
          </w:placeholder>
          <w:text w:multiLine="1"/>
        </w:sdtPr>
        <w:sdtEndPr/>
        <w:sdtContent>
          <w:r w:rsidR="00234F1F">
            <w:t>Senior Adviser</w:t>
          </w:r>
        </w:sdtContent>
      </w:sdt>
    </w:p>
    <w:p w14:paraId="6059B3EC" w14:textId="77777777" w:rsidR="009B6F95" w:rsidRDefault="002E066C" w:rsidP="000F69FB">
      <w:sdt>
        <w:sdtPr>
          <w:rPr>
            <w:rStyle w:val="Style2"/>
          </w:rPr>
          <w:id w:val="1040625228"/>
          <w:lock w:val="contentLocked"/>
          <w:placeholder>
            <w:docPart w:val="B087A1CD0793480CB6A7398BE0E1708C"/>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EEF9A535395D4A00AE7E2E3882240F8B"/>
          </w:placeholder>
          <w:text w:multiLine="1"/>
        </w:sdtPr>
        <w:sdtEndPr/>
        <w:sdtContent>
          <w:r w:rsidR="009B6F95" w:rsidRPr="00C803F3">
            <w:t xml:space="preserve">0207 </w:t>
          </w:r>
          <w:r w:rsidR="00234F1F">
            <w:t>664 3219</w:t>
          </w:r>
        </w:sdtContent>
      </w:sdt>
      <w:r w:rsidR="009B6F95" w:rsidRPr="00B5377C">
        <w:t xml:space="preserve"> </w:t>
      </w:r>
    </w:p>
    <w:p w14:paraId="6C584325" w14:textId="77777777" w:rsidR="009B6F95" w:rsidRDefault="002E066C" w:rsidP="00B84F31">
      <w:pPr>
        <w:pStyle w:val="Title3"/>
      </w:pPr>
      <w:sdt>
        <w:sdtPr>
          <w:rPr>
            <w:rStyle w:val="Style2"/>
          </w:rPr>
          <w:id w:val="614409820"/>
          <w:lock w:val="contentLocked"/>
          <w:placeholder>
            <w:docPart w:val="182523D4BC824019A0EB567EAC3812B0"/>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643731260363408BA0EAE96228890459"/>
          </w:placeholder>
          <w:text w:multiLine="1"/>
        </w:sdtPr>
        <w:sdtEndPr/>
        <w:sdtContent>
          <w:r w:rsidR="00234F1F">
            <w:t>ellie.greenwood</w:t>
          </w:r>
          <w:r w:rsidR="009B6F95" w:rsidRPr="00C803F3">
            <w:t>@local.gov.uk</w:t>
          </w:r>
        </w:sdtContent>
      </w:sdt>
    </w:p>
    <w:p w14:paraId="1114C593" w14:textId="77777777" w:rsidR="009B6F95" w:rsidRPr="00E8118A" w:rsidRDefault="009B6F95" w:rsidP="00B84F31">
      <w:pPr>
        <w:pStyle w:val="Title3"/>
      </w:pPr>
    </w:p>
    <w:p w14:paraId="64EC57DD" w14:textId="77777777" w:rsidR="009B6F95" w:rsidRPr="00C803F3" w:rsidRDefault="009B6F95" w:rsidP="00B84F31">
      <w:pPr>
        <w:pStyle w:val="Title3"/>
      </w:pPr>
      <w:r w:rsidRPr="00C803F3">
        <w:t xml:space="preserve"> </w:t>
      </w:r>
    </w:p>
    <w:p w14:paraId="59F3B3B7" w14:textId="77777777" w:rsidR="009B6F95" w:rsidRPr="00C803F3" w:rsidRDefault="009B6F95"/>
    <w:sdt>
      <w:sdtPr>
        <w:alias w:val="Title"/>
        <w:tag w:val="Title"/>
        <w:id w:val="-1346015826"/>
        <w:placeholder>
          <w:docPart w:val="5D85ED808C9C4FCA966FA82645E5D78A"/>
        </w:placeholder>
        <w:text w:multiLine="1"/>
      </w:sdtPr>
      <w:sdtEndPr/>
      <w:sdtContent>
        <w:p w14:paraId="030F980F" w14:textId="77777777" w:rsidR="006500A1" w:rsidRPr="00C803F3" w:rsidRDefault="006500A1" w:rsidP="00861545">
          <w:pPr>
            <w:pStyle w:val="Title1"/>
            <w:ind w:left="0" w:firstLine="0"/>
          </w:pPr>
          <w:r>
            <w:t xml:space="preserve">British Red Cross and National Emergencies Trust: building community resilience and working with the voluntary sector </w:t>
          </w:r>
        </w:p>
      </w:sdtContent>
    </w:sdt>
    <w:p w14:paraId="296A59EF" w14:textId="550E110F" w:rsidR="009B6F95" w:rsidRPr="00C803F3" w:rsidRDefault="006500A1" w:rsidP="006500A1">
      <w:pPr>
        <w:spacing w:after="0"/>
        <w:rPr>
          <w:rStyle w:val="ReportTemplate"/>
        </w:rPr>
      </w:pPr>
      <w:r>
        <w:rPr>
          <w:rStyle w:val="Style6"/>
        </w:rPr>
        <w:t xml:space="preserve"> </w:t>
      </w:r>
      <w:sdt>
        <w:sdtPr>
          <w:rPr>
            <w:rStyle w:val="Style6"/>
          </w:rPr>
          <w:alias w:val="Background"/>
          <w:tag w:val="Background"/>
          <w:id w:val="-1335600510"/>
          <w:placeholder>
            <w:docPart w:val="FA144F89F3E84A3F83DC9E63DECAF004"/>
          </w:placeholder>
        </w:sdtPr>
        <w:sdtEndPr>
          <w:rPr>
            <w:rStyle w:val="Style6"/>
          </w:rPr>
        </w:sdtEndPr>
        <w:sdtContent>
          <w:r w:rsidR="009B6F95" w:rsidRPr="00301A51">
            <w:rPr>
              <w:rStyle w:val="Style6"/>
            </w:rPr>
            <w:t>Background</w:t>
          </w:r>
        </w:sdtContent>
      </w:sdt>
    </w:p>
    <w:p w14:paraId="1456A7BD" w14:textId="77777777" w:rsidR="00861545" w:rsidRDefault="00861545" w:rsidP="00861545">
      <w:pPr>
        <w:pStyle w:val="ListParagraph"/>
        <w:numPr>
          <w:ilvl w:val="0"/>
          <w:numId w:val="0"/>
        </w:numPr>
        <w:spacing w:after="0"/>
        <w:ind w:left="360"/>
        <w:rPr>
          <w:rStyle w:val="ReportTemplate"/>
        </w:rPr>
      </w:pPr>
    </w:p>
    <w:p w14:paraId="7008E98F" w14:textId="77777777" w:rsidR="00C803F3" w:rsidRDefault="00D70D15" w:rsidP="00E97C17">
      <w:pPr>
        <w:pStyle w:val="ListParagraph"/>
        <w:spacing w:after="0"/>
        <w:rPr>
          <w:rStyle w:val="ReportTemplate"/>
        </w:rPr>
      </w:pPr>
      <w:r>
        <w:rPr>
          <w:rStyle w:val="ReportTemplate"/>
        </w:rPr>
        <w:t xml:space="preserve">This paper updates Board members on recent and planned work by the Safer and Stronger Communities team in relation to emergency planning and community resilience issues, and introduces presentations by the British Red Cross and </w:t>
      </w:r>
      <w:r w:rsidR="00711494">
        <w:rPr>
          <w:rStyle w:val="ReportTemplate"/>
        </w:rPr>
        <w:t>new</w:t>
      </w:r>
      <w:r>
        <w:rPr>
          <w:rStyle w:val="ReportTemplate"/>
        </w:rPr>
        <w:t xml:space="preserve"> National Emergencies Trust.</w:t>
      </w:r>
    </w:p>
    <w:p w14:paraId="20F4F495" w14:textId="77777777" w:rsidR="00E97C17" w:rsidRDefault="00E97C17" w:rsidP="00E97C17">
      <w:pPr>
        <w:pStyle w:val="ListParagraph"/>
        <w:numPr>
          <w:ilvl w:val="0"/>
          <w:numId w:val="0"/>
        </w:numPr>
        <w:spacing w:after="0"/>
        <w:ind w:left="360"/>
        <w:rPr>
          <w:rStyle w:val="ReportTemplate"/>
        </w:rPr>
      </w:pPr>
    </w:p>
    <w:sdt>
      <w:sdtPr>
        <w:rPr>
          <w:rStyle w:val="Style6"/>
        </w:rPr>
        <w:alias w:val="Issues"/>
        <w:tag w:val="Issues"/>
        <w:id w:val="-1684430981"/>
        <w:placeholder>
          <w:docPart w:val="FA144F89F3E84A3F83DC9E63DECAF004"/>
        </w:placeholder>
      </w:sdtPr>
      <w:sdtEndPr>
        <w:rPr>
          <w:rStyle w:val="Style6"/>
        </w:rPr>
      </w:sdtEndPr>
      <w:sdtContent>
        <w:p w14:paraId="4F6DE33D" w14:textId="77777777" w:rsidR="00861545" w:rsidRDefault="00711494" w:rsidP="00E97C17">
          <w:pPr>
            <w:spacing w:after="0"/>
            <w:rPr>
              <w:rStyle w:val="Style6"/>
            </w:rPr>
          </w:pPr>
          <w:r>
            <w:rPr>
              <w:rStyle w:val="Style6"/>
            </w:rPr>
            <w:t>LGA work on resilience and emergency planning</w:t>
          </w:r>
        </w:p>
        <w:p w14:paraId="7057C5AD" w14:textId="45B38DE0" w:rsidR="009B6F95" w:rsidRPr="00C803F3" w:rsidRDefault="002E066C" w:rsidP="00E97C17">
          <w:pPr>
            <w:spacing w:after="0"/>
            <w:rPr>
              <w:rStyle w:val="ReportTemplate"/>
            </w:rPr>
          </w:pPr>
        </w:p>
      </w:sdtContent>
    </w:sdt>
    <w:p w14:paraId="72477DF9" w14:textId="77777777" w:rsidR="00711494" w:rsidRDefault="00711494" w:rsidP="00E97C17">
      <w:pPr>
        <w:pStyle w:val="ListParagraph"/>
        <w:spacing w:after="0"/>
        <w:rPr>
          <w:rStyle w:val="ReportTemplate"/>
        </w:rPr>
      </w:pPr>
      <w:r>
        <w:rPr>
          <w:rStyle w:val="ReportTemplate"/>
        </w:rPr>
        <w:t xml:space="preserve">Since 2017, the safer communities team has undertaken an increasing amount of work on resilience </w:t>
      </w:r>
      <w:r w:rsidR="00E97C17">
        <w:rPr>
          <w:rStyle w:val="ReportTemplate"/>
        </w:rPr>
        <w:t xml:space="preserve">and emergency planning </w:t>
      </w:r>
      <w:r>
        <w:rPr>
          <w:rStyle w:val="ReportTemplate"/>
        </w:rPr>
        <w:t>issues.</w:t>
      </w:r>
    </w:p>
    <w:p w14:paraId="3BB8AAAD" w14:textId="77777777" w:rsidR="00E97C17" w:rsidRDefault="00E97C17" w:rsidP="00E97C17">
      <w:pPr>
        <w:pStyle w:val="ListParagraph"/>
        <w:numPr>
          <w:ilvl w:val="0"/>
          <w:numId w:val="0"/>
        </w:numPr>
        <w:spacing w:after="0"/>
        <w:ind w:left="360"/>
        <w:rPr>
          <w:rStyle w:val="ReportTemplate"/>
        </w:rPr>
      </w:pPr>
    </w:p>
    <w:p w14:paraId="36787402" w14:textId="1C0E87EC" w:rsidR="00D70D15" w:rsidRDefault="00711494" w:rsidP="00E97C17">
      <w:pPr>
        <w:pStyle w:val="ListParagraph"/>
        <w:spacing w:after="0"/>
        <w:rPr>
          <w:rStyle w:val="ReportTemplate"/>
        </w:rPr>
      </w:pPr>
      <w:r>
        <w:rPr>
          <w:rStyle w:val="ReportTemplate"/>
        </w:rPr>
        <w:t xml:space="preserve">In the first instance, this </w:t>
      </w:r>
      <w:r w:rsidR="00E97C17">
        <w:rPr>
          <w:rStyle w:val="ReportTemplate"/>
        </w:rPr>
        <w:t>arose from the need to help share learning from councils’ experience</w:t>
      </w:r>
      <w:r w:rsidR="00370FE8">
        <w:rPr>
          <w:rStyle w:val="ReportTemplate"/>
        </w:rPr>
        <w:t>s</w:t>
      </w:r>
      <w:r w:rsidR="00E97C17">
        <w:rPr>
          <w:rStyle w:val="ReportTemplate"/>
        </w:rPr>
        <w:t xml:space="preserve"> of responding to a series of major, and tragic, incidents in 2017, including the Westminster and London Bridge attacks, the Manchester Arena bombing, and the fire at Grenfell Tower. </w:t>
      </w:r>
      <w:r w:rsidR="00646C20">
        <w:rPr>
          <w:rStyle w:val="ReportTemplate"/>
        </w:rPr>
        <w:t xml:space="preserve">A further driver of our work has been the need to engage </w:t>
      </w:r>
      <w:r w:rsidR="00370FE8">
        <w:rPr>
          <w:rStyle w:val="ReportTemplate"/>
        </w:rPr>
        <w:t>on</w:t>
      </w:r>
      <w:r w:rsidR="00646C20">
        <w:rPr>
          <w:rStyle w:val="ReportTemplate"/>
        </w:rPr>
        <w:t xml:space="preserve"> a number of key civil resilience issues over the past two years, notably Brexit and </w:t>
      </w:r>
      <w:r w:rsidR="008733DF">
        <w:rPr>
          <w:rStyle w:val="ReportTemplate"/>
        </w:rPr>
        <w:t xml:space="preserve">the </w:t>
      </w:r>
      <w:r w:rsidR="00646C20">
        <w:rPr>
          <w:rStyle w:val="ReportTemplate"/>
        </w:rPr>
        <w:t>COVID-19 outbreak.</w:t>
      </w:r>
    </w:p>
    <w:p w14:paraId="46073D4E" w14:textId="77777777" w:rsidR="00E97C17" w:rsidRDefault="00E97C17" w:rsidP="00E97C17">
      <w:pPr>
        <w:pStyle w:val="ListParagraph"/>
        <w:numPr>
          <w:ilvl w:val="0"/>
          <w:numId w:val="0"/>
        </w:numPr>
        <w:spacing w:after="0"/>
        <w:ind w:left="360"/>
        <w:rPr>
          <w:rStyle w:val="ReportTemplate"/>
        </w:rPr>
      </w:pPr>
    </w:p>
    <w:p w14:paraId="1EC7A53E" w14:textId="190A0AF2" w:rsidR="00E97C17" w:rsidRDefault="00E97C17" w:rsidP="00E97C17">
      <w:pPr>
        <w:pStyle w:val="ListParagraph"/>
        <w:spacing w:after="0"/>
        <w:rPr>
          <w:rStyle w:val="ReportTemplate"/>
        </w:rPr>
      </w:pPr>
      <w:r>
        <w:rPr>
          <w:rStyle w:val="ReportTemplate"/>
        </w:rPr>
        <w:t xml:space="preserve">As part of our work, we updated the previous LGA councillor guide to civil contingencies, which has been well received and which we know forms the basis of councillor </w:t>
      </w:r>
      <w:r w:rsidR="008733DF">
        <w:rPr>
          <w:rStyle w:val="ReportTemplate"/>
        </w:rPr>
        <w:t>guidance</w:t>
      </w:r>
      <w:r w:rsidR="00861545">
        <w:rPr>
          <w:rStyle w:val="ReportTemplate"/>
        </w:rPr>
        <w:t xml:space="preserve"> in many councils. </w:t>
      </w:r>
      <w:r>
        <w:rPr>
          <w:rStyle w:val="ReportTemplate"/>
        </w:rPr>
        <w:t xml:space="preserve">We have also produced supplementary guidance documents including reflections from the chief executives involved in managing councils through </w:t>
      </w:r>
      <w:r w:rsidR="000B5E7D">
        <w:rPr>
          <w:rStyle w:val="ReportTemplate"/>
        </w:rPr>
        <w:t>emergencies</w:t>
      </w:r>
      <w:r>
        <w:rPr>
          <w:rStyle w:val="ReportTemplate"/>
        </w:rPr>
        <w:t xml:space="preserve">, and detailed case studies of the Manchester Arena bombing and a flooding incident on the East Coast. </w:t>
      </w:r>
    </w:p>
    <w:p w14:paraId="6C1AEF12" w14:textId="77777777" w:rsidR="00E97C17" w:rsidRDefault="00E97C17" w:rsidP="00E97C17">
      <w:pPr>
        <w:pStyle w:val="ListParagraph"/>
        <w:numPr>
          <w:ilvl w:val="0"/>
          <w:numId w:val="0"/>
        </w:numPr>
        <w:spacing w:after="0"/>
        <w:ind w:left="360"/>
        <w:rPr>
          <w:rStyle w:val="ReportTemplate"/>
        </w:rPr>
      </w:pPr>
    </w:p>
    <w:p w14:paraId="6052848A" w14:textId="3CB004A9" w:rsidR="00E97C17" w:rsidRDefault="00E97C17" w:rsidP="00E97C17">
      <w:pPr>
        <w:pStyle w:val="ListParagraph"/>
        <w:spacing w:after="0"/>
        <w:rPr>
          <w:rStyle w:val="ReportTemplate"/>
        </w:rPr>
      </w:pPr>
      <w:r>
        <w:rPr>
          <w:rStyle w:val="ReportTemplate"/>
        </w:rPr>
        <w:t xml:space="preserve">We have developed a councillor masterclass on civil resilience, which takes councillors through the different stages of emergency preparedness, response and recovery using real life case studies to illustrate </w:t>
      </w:r>
      <w:r w:rsidR="000B5E7D">
        <w:rPr>
          <w:rStyle w:val="ReportTemplate"/>
        </w:rPr>
        <w:t>this</w:t>
      </w:r>
      <w:r>
        <w:rPr>
          <w:rStyle w:val="ReportTemplate"/>
        </w:rPr>
        <w:t xml:space="preserve">. Although the numbers attending these sessions have not been </w:t>
      </w:r>
      <w:r w:rsidR="000B5E7D">
        <w:rPr>
          <w:rStyle w:val="ReportTemplate"/>
        </w:rPr>
        <w:t>huge</w:t>
      </w:r>
      <w:r>
        <w:rPr>
          <w:rStyle w:val="ReportTemplate"/>
        </w:rPr>
        <w:t xml:space="preserve">, the feedback from them has been overwhelmingly positive.  In December, we ran a version of the event for councillors in Hampshire and the Isle of Wight, in partnership with the local resilience forum (LRF), which may offer an alternative model for this type of training going forward. </w:t>
      </w:r>
    </w:p>
    <w:p w14:paraId="58B39DD7" w14:textId="77777777" w:rsidR="00E97C17" w:rsidRDefault="00E97C17" w:rsidP="00E97C17">
      <w:pPr>
        <w:pStyle w:val="ListParagraph"/>
        <w:numPr>
          <w:ilvl w:val="0"/>
          <w:numId w:val="0"/>
        </w:numPr>
        <w:spacing w:after="0"/>
        <w:ind w:left="360"/>
        <w:rPr>
          <w:rStyle w:val="ReportTemplate"/>
        </w:rPr>
      </w:pPr>
    </w:p>
    <w:p w14:paraId="7DBB16AC" w14:textId="77777777" w:rsidR="00E97C17" w:rsidRDefault="00E97C17" w:rsidP="00E97C17">
      <w:pPr>
        <w:pStyle w:val="ListParagraph"/>
        <w:spacing w:after="0"/>
        <w:rPr>
          <w:rStyle w:val="ReportTemplate"/>
        </w:rPr>
      </w:pPr>
      <w:r>
        <w:rPr>
          <w:rStyle w:val="ReportTemplate"/>
        </w:rPr>
        <w:t xml:space="preserve">Alongside our work within the policy team, the LGA improvement team has been commissioned by London </w:t>
      </w:r>
      <w:r w:rsidR="00732236">
        <w:rPr>
          <w:rStyle w:val="ReportTemplate"/>
        </w:rPr>
        <w:t>Councils and the London Local Authorities Panel (</w:t>
      </w:r>
      <w:r w:rsidR="00732236" w:rsidRPr="00140E19">
        <w:rPr>
          <w:rStyle w:val="ReportTemplate"/>
          <w:rFonts w:cs="Arial"/>
        </w:rPr>
        <w:t xml:space="preserve">which </w:t>
      </w:r>
      <w:r w:rsidR="00732236" w:rsidRPr="00140E19">
        <w:rPr>
          <w:rFonts w:cs="Arial"/>
          <w:color w:val="000000"/>
          <w:lang w:val="en"/>
        </w:rPr>
        <w:t xml:space="preserve">feeds into the London Resilience Forum and coordinates London local government input into </w:t>
      </w:r>
      <w:r w:rsidR="00732236" w:rsidRPr="00140E19">
        <w:rPr>
          <w:rFonts w:cs="Arial"/>
          <w:color w:val="000000"/>
          <w:lang w:val="en"/>
        </w:rPr>
        <w:lastRenderedPageBreak/>
        <w:t>resilience issues)</w:t>
      </w:r>
      <w:r w:rsidR="00732236" w:rsidRPr="00140E19">
        <w:rPr>
          <w:rStyle w:val="FootnoteReference"/>
          <w:rFonts w:cs="Arial"/>
          <w:color w:val="000000"/>
          <w:lang w:val="en"/>
        </w:rPr>
        <w:footnoteReference w:id="1"/>
      </w:r>
      <w:r w:rsidR="00732236">
        <w:rPr>
          <w:rStyle w:val="ReportTemplate"/>
        </w:rPr>
        <w:t xml:space="preserve"> to undertake a programme of resilience focused peer reviews</w:t>
      </w:r>
      <w:r w:rsidR="00140E19">
        <w:rPr>
          <w:rStyle w:val="ReportTemplate"/>
        </w:rPr>
        <w:t xml:space="preserve"> across all London Boroughs over the next few years.</w:t>
      </w:r>
    </w:p>
    <w:p w14:paraId="0D61AEF6" w14:textId="77777777" w:rsidR="00E97C17" w:rsidRDefault="00E97C17" w:rsidP="00646C20">
      <w:pPr>
        <w:pStyle w:val="ListParagraph"/>
        <w:numPr>
          <w:ilvl w:val="0"/>
          <w:numId w:val="0"/>
        </w:numPr>
        <w:spacing w:after="0"/>
        <w:ind w:left="360"/>
        <w:rPr>
          <w:rStyle w:val="ReportTemplate"/>
        </w:rPr>
      </w:pPr>
    </w:p>
    <w:p w14:paraId="7781CB30" w14:textId="576310D5" w:rsidR="009B6F95" w:rsidRPr="00A627DD" w:rsidRDefault="00646C20" w:rsidP="005F6C19">
      <w:pPr>
        <w:pStyle w:val="ListParagraph"/>
        <w:rPr>
          <w:rStyle w:val="ReportTemplate"/>
        </w:rPr>
      </w:pPr>
      <w:r>
        <w:rPr>
          <w:rStyle w:val="ReportTemplate"/>
        </w:rPr>
        <w:t xml:space="preserve">One of the issues we have identified as requiring further work as a result of our resilience training is community resilience, and specifically the role councils – and councillors – can play in helping to build </w:t>
      </w:r>
      <w:r w:rsidR="005F6C19">
        <w:rPr>
          <w:rStyle w:val="ReportTemplate"/>
        </w:rPr>
        <w:t xml:space="preserve">the </w:t>
      </w:r>
      <w:r>
        <w:rPr>
          <w:rStyle w:val="ReportTemplate"/>
        </w:rPr>
        <w:t xml:space="preserve">resilience </w:t>
      </w:r>
      <w:r w:rsidR="005F6C19">
        <w:rPr>
          <w:rStyle w:val="ReportTemplate"/>
        </w:rPr>
        <w:t>of local communities to respond to and recover from emergencies. We will be working with colleagues in the improvement team to help identify useful learning from the peer reviews as we consider how we can take forward a piece of work in this area.</w:t>
      </w:r>
    </w:p>
    <w:p w14:paraId="495CD6A4" w14:textId="77777777" w:rsidR="00D0456E" w:rsidRPr="00D54386" w:rsidRDefault="00D0456E" w:rsidP="00D0456E">
      <w:pPr>
        <w:ind w:left="0" w:firstLine="0"/>
        <w:rPr>
          <w:b/>
        </w:rPr>
      </w:pPr>
      <w:r w:rsidRPr="00D54386">
        <w:rPr>
          <w:b/>
        </w:rPr>
        <w:t>British Red Cross</w:t>
      </w:r>
    </w:p>
    <w:p w14:paraId="09A32221" w14:textId="02FA7211" w:rsidR="00D54386" w:rsidRPr="00310592" w:rsidRDefault="005F6C19" w:rsidP="00234F1F">
      <w:pPr>
        <w:pStyle w:val="ListParagraph"/>
      </w:pPr>
      <w:r>
        <w:rPr>
          <w:rFonts w:cs="Arial"/>
          <w:color w:val="000000"/>
        </w:rPr>
        <w:t xml:space="preserve">Part of our recent work around resilience has involved engaging with key stakeholders, including the British Red Cross (BRC). The BRC </w:t>
      </w:r>
      <w:r w:rsidR="00310592">
        <w:rPr>
          <w:rFonts w:cs="Arial"/>
          <w:color w:val="000000"/>
        </w:rPr>
        <w:t xml:space="preserve">will typically be involved in the </w:t>
      </w:r>
      <w:r w:rsidR="00D54386">
        <w:rPr>
          <w:rFonts w:cs="Arial"/>
          <w:color w:val="000000"/>
        </w:rPr>
        <w:t>provision of humanitarian support following</w:t>
      </w:r>
      <w:r>
        <w:rPr>
          <w:rFonts w:cs="Arial"/>
          <w:color w:val="000000"/>
        </w:rPr>
        <w:t xml:space="preserve"> </w:t>
      </w:r>
      <w:r w:rsidR="00310592">
        <w:rPr>
          <w:rFonts w:cs="Arial"/>
          <w:color w:val="000000"/>
        </w:rPr>
        <w:t>domestic emergencies, and the BRC works with</w:t>
      </w:r>
      <w:r w:rsidR="009B2C4E">
        <w:rPr>
          <w:rFonts w:cs="Arial"/>
          <w:color w:val="000000"/>
        </w:rPr>
        <w:t xml:space="preserve"> both</w:t>
      </w:r>
      <w:r w:rsidR="00310592">
        <w:rPr>
          <w:rFonts w:cs="Arial"/>
          <w:color w:val="000000"/>
        </w:rPr>
        <w:t xml:space="preserve"> councils and LRFs: in</w:t>
      </w:r>
      <w:r>
        <w:rPr>
          <w:rFonts w:cs="Arial"/>
          <w:color w:val="000000"/>
        </w:rPr>
        <w:t xml:space="preserve"> London, for example, the BRC contracts with all the boroughs </w:t>
      </w:r>
      <w:r w:rsidR="007D7037">
        <w:rPr>
          <w:rFonts w:cs="Arial"/>
          <w:color w:val="000000"/>
        </w:rPr>
        <w:t xml:space="preserve">via </w:t>
      </w:r>
      <w:r>
        <w:rPr>
          <w:rFonts w:cs="Arial"/>
          <w:color w:val="000000"/>
        </w:rPr>
        <w:t>a central contract to provide support and training</w:t>
      </w:r>
      <w:r w:rsidR="007D7037">
        <w:rPr>
          <w:rFonts w:cs="Arial"/>
          <w:color w:val="000000"/>
        </w:rPr>
        <w:t>,</w:t>
      </w:r>
      <w:r>
        <w:rPr>
          <w:rFonts w:cs="Arial"/>
          <w:color w:val="000000"/>
        </w:rPr>
        <w:t xml:space="preserve"> and is</w:t>
      </w:r>
      <w:r w:rsidR="007D7037">
        <w:rPr>
          <w:rFonts w:cs="Arial"/>
          <w:color w:val="000000"/>
        </w:rPr>
        <w:t xml:space="preserve"> also</w:t>
      </w:r>
      <w:r>
        <w:rPr>
          <w:rFonts w:cs="Arial"/>
          <w:color w:val="000000"/>
        </w:rPr>
        <w:t xml:space="preserve"> on call for emergencies. </w:t>
      </w:r>
      <w:r w:rsidR="00310592">
        <w:rPr>
          <w:rFonts w:cs="Arial"/>
          <w:color w:val="000000"/>
        </w:rPr>
        <w:t xml:space="preserve"> In 2017, the charity established a community reserve volunteer </w:t>
      </w:r>
      <w:hyperlink r:id="rId11" w:history="1">
        <w:r w:rsidR="00310592" w:rsidRPr="00310592">
          <w:rPr>
            <w:rStyle w:val="Hyperlink"/>
            <w:rFonts w:cs="Arial"/>
          </w:rPr>
          <w:t>programme</w:t>
        </w:r>
      </w:hyperlink>
      <w:r w:rsidR="00310592">
        <w:rPr>
          <w:rFonts w:cs="Arial"/>
          <w:color w:val="000000"/>
        </w:rPr>
        <w:t xml:space="preserve"> to develop cohorts of volunteers able to be deployed in the event of a local flood, fire or other emergency.</w:t>
      </w:r>
    </w:p>
    <w:p w14:paraId="52610994" w14:textId="77777777" w:rsidR="00310592" w:rsidRPr="00310592" w:rsidRDefault="00310592" w:rsidP="00310592">
      <w:pPr>
        <w:pStyle w:val="ListParagraph"/>
        <w:numPr>
          <w:ilvl w:val="0"/>
          <w:numId w:val="0"/>
        </w:numPr>
        <w:ind w:left="360"/>
      </w:pPr>
    </w:p>
    <w:p w14:paraId="6FB95871" w14:textId="77777777" w:rsidR="007D7037" w:rsidRPr="007D7037" w:rsidRDefault="007D7037" w:rsidP="00234F1F">
      <w:pPr>
        <w:pStyle w:val="ListParagraph"/>
      </w:pPr>
      <w:r>
        <w:rPr>
          <w:rFonts w:cs="Arial"/>
          <w:color w:val="000000"/>
        </w:rPr>
        <w:t xml:space="preserve">The BRC has also been engaged in researching and piloting approaches to community resilience. It has previously undertaken a major piece of work in Northern Ireland to develop a toolkit intended to support organisations in increasing community resilience through the provision of templates for undertaking interviews, a community survey, a social network analysis, community vulnerability assessment, and community capability assessment. </w:t>
      </w:r>
    </w:p>
    <w:p w14:paraId="3482D38C" w14:textId="77777777" w:rsidR="007D7037" w:rsidRPr="007D7037" w:rsidRDefault="007D7037" w:rsidP="007D7037">
      <w:pPr>
        <w:pStyle w:val="ListParagraph"/>
        <w:numPr>
          <w:ilvl w:val="0"/>
          <w:numId w:val="0"/>
        </w:numPr>
        <w:ind w:left="360"/>
        <w:rPr>
          <w:rFonts w:cs="Arial"/>
          <w:color w:val="000000"/>
        </w:rPr>
      </w:pPr>
    </w:p>
    <w:p w14:paraId="19FA7C4D" w14:textId="77777777" w:rsidR="00310592" w:rsidRPr="00310592" w:rsidRDefault="007D7037" w:rsidP="00234F1F">
      <w:pPr>
        <w:pStyle w:val="ListParagraph"/>
      </w:pPr>
      <w:r>
        <w:rPr>
          <w:rFonts w:cs="Arial"/>
          <w:color w:val="000000"/>
        </w:rPr>
        <w:t>As that work was primarily focused on flooding, the BRC is currently undertaking work within a London borough to explore how this work could be used in a non-specific context. Given the interest we have identified in undertaking work in this area, there may be scope for some joint work with BRC on this issue.</w:t>
      </w:r>
    </w:p>
    <w:p w14:paraId="397F52AA" w14:textId="77777777" w:rsidR="00310592" w:rsidRPr="00310592" w:rsidRDefault="00310592" w:rsidP="00310592">
      <w:pPr>
        <w:pStyle w:val="ListParagraph"/>
        <w:numPr>
          <w:ilvl w:val="0"/>
          <w:numId w:val="0"/>
        </w:numPr>
        <w:ind w:left="360"/>
      </w:pPr>
    </w:p>
    <w:p w14:paraId="6493228A" w14:textId="616A9BAF" w:rsidR="00310592" w:rsidRPr="00D54386" w:rsidRDefault="00310592" w:rsidP="00234F1F">
      <w:pPr>
        <w:pStyle w:val="ListParagraph"/>
      </w:pPr>
      <w:r>
        <w:rPr>
          <w:rFonts w:cs="Arial"/>
          <w:color w:val="000000"/>
        </w:rPr>
        <w:t xml:space="preserve">Although links </w:t>
      </w:r>
      <w:r w:rsidR="007D7037">
        <w:rPr>
          <w:rFonts w:cs="Arial"/>
          <w:color w:val="000000"/>
        </w:rPr>
        <w:t>between statutory bodies and the</w:t>
      </w:r>
      <w:r>
        <w:rPr>
          <w:rFonts w:cs="Arial"/>
          <w:color w:val="000000"/>
        </w:rPr>
        <w:t xml:space="preserve"> BRC are in many places well established, at the end of last year, the BRC published a </w:t>
      </w:r>
      <w:hyperlink r:id="rId12" w:history="1">
        <w:r w:rsidRPr="00310592">
          <w:rPr>
            <w:rStyle w:val="Hyperlink"/>
            <w:rFonts w:cs="Arial"/>
          </w:rPr>
          <w:t>report</w:t>
        </w:r>
      </w:hyperlink>
      <w:r>
        <w:rPr>
          <w:rFonts w:cs="Arial"/>
          <w:color w:val="000000"/>
        </w:rPr>
        <w:t xml:space="preserve"> calling for better collaboration between LRFs and </w:t>
      </w:r>
      <w:r w:rsidR="007D7037">
        <w:rPr>
          <w:rFonts w:cs="Arial"/>
          <w:color w:val="000000"/>
        </w:rPr>
        <w:t xml:space="preserve">the </w:t>
      </w:r>
      <w:r>
        <w:rPr>
          <w:rFonts w:cs="Arial"/>
          <w:color w:val="000000"/>
        </w:rPr>
        <w:t xml:space="preserve">voluntary and community </w:t>
      </w:r>
      <w:r w:rsidR="007D7037">
        <w:rPr>
          <w:rFonts w:cs="Arial"/>
          <w:color w:val="000000"/>
        </w:rPr>
        <w:t>sector (VCS)</w:t>
      </w:r>
      <w:r>
        <w:rPr>
          <w:rFonts w:cs="Arial"/>
          <w:color w:val="000000"/>
        </w:rPr>
        <w:t>, arguing that the effectiveness of collaboration between the statutory and voluntary sector can vary.</w:t>
      </w:r>
      <w:r w:rsidR="007D7037">
        <w:rPr>
          <w:rFonts w:cs="Arial"/>
          <w:color w:val="000000"/>
        </w:rPr>
        <w:t xml:space="preserve"> The report called for the role of the VCS to be enshrined within civil contingencies legislation, and for more of a focus on human centred guidance for those involved in responding to emergencies</w:t>
      </w:r>
      <w:r w:rsidR="005C63E9">
        <w:rPr>
          <w:rFonts w:cs="Arial"/>
          <w:color w:val="000000"/>
        </w:rPr>
        <w:t xml:space="preserve">, </w:t>
      </w:r>
      <w:r w:rsidR="003B7968">
        <w:rPr>
          <w:rFonts w:cs="Arial"/>
          <w:color w:val="000000"/>
        </w:rPr>
        <w:t xml:space="preserve">as well as </w:t>
      </w:r>
      <w:r w:rsidR="005C63E9">
        <w:rPr>
          <w:rFonts w:cs="Arial"/>
          <w:color w:val="000000"/>
        </w:rPr>
        <w:t>highlight</w:t>
      </w:r>
      <w:r w:rsidR="003B7968">
        <w:rPr>
          <w:rFonts w:cs="Arial"/>
          <w:color w:val="000000"/>
        </w:rPr>
        <w:t>ing</w:t>
      </w:r>
      <w:r w:rsidR="007D7037">
        <w:rPr>
          <w:rFonts w:cs="Arial"/>
          <w:color w:val="000000"/>
        </w:rPr>
        <w:t xml:space="preserve"> a checklist for LRFs to use to frame their engagement with the </w:t>
      </w:r>
      <w:r w:rsidR="005C63E9">
        <w:rPr>
          <w:rFonts w:cs="Arial"/>
          <w:color w:val="000000"/>
        </w:rPr>
        <w:t>VCS.</w:t>
      </w:r>
    </w:p>
    <w:p w14:paraId="7BA0FFB7" w14:textId="77777777" w:rsidR="00D54386" w:rsidRPr="00D54386" w:rsidRDefault="00D54386" w:rsidP="00D54386">
      <w:pPr>
        <w:pStyle w:val="ListParagraph"/>
        <w:numPr>
          <w:ilvl w:val="0"/>
          <w:numId w:val="0"/>
        </w:numPr>
        <w:ind w:left="360"/>
      </w:pPr>
    </w:p>
    <w:p w14:paraId="6A7F0BC9" w14:textId="77777777" w:rsidR="00D54386" w:rsidRDefault="005C63E9" w:rsidP="00234F1F">
      <w:pPr>
        <w:pStyle w:val="ListParagraph"/>
      </w:pPr>
      <w:r>
        <w:t>While the report focuses on engagement between the VCS and LRFs, f</w:t>
      </w:r>
      <w:r w:rsidR="00D54386">
        <w:t xml:space="preserve">ollowing the emergencies of 2017, the sector </w:t>
      </w:r>
      <w:r>
        <w:t>also</w:t>
      </w:r>
      <w:r w:rsidR="00D54386">
        <w:t xml:space="preserve"> undert</w:t>
      </w:r>
      <w:r>
        <w:t xml:space="preserve">ook </w:t>
      </w:r>
      <w:r w:rsidR="00D54386">
        <w:t xml:space="preserve">work to review the learning </w:t>
      </w:r>
      <w:r>
        <w:t xml:space="preserve">about its own </w:t>
      </w:r>
      <w:r w:rsidR="00D54386">
        <w:t xml:space="preserve">responses to the emergencies. </w:t>
      </w:r>
      <w:r w:rsidR="00D54386">
        <w:rPr>
          <w:rFonts w:cs="Arial"/>
          <w:color w:val="000000"/>
        </w:rPr>
        <w:t>The</w:t>
      </w:r>
      <w:r w:rsidR="00D54386" w:rsidRPr="00234F1F">
        <w:rPr>
          <w:rFonts w:cs="Arial"/>
          <w:color w:val="000000"/>
        </w:rPr>
        <w:t xml:space="preserve"> response to the Grenfell Tower tragedy </w:t>
      </w:r>
      <w:r w:rsidR="00D54386">
        <w:rPr>
          <w:rFonts w:cs="Arial"/>
          <w:color w:val="000000"/>
        </w:rPr>
        <w:t xml:space="preserve">was </w:t>
      </w:r>
      <w:r w:rsidR="00D54386" w:rsidRPr="00234F1F">
        <w:rPr>
          <w:rFonts w:cs="Arial"/>
          <w:color w:val="000000"/>
        </w:rPr>
        <w:t>a key catalyst</w:t>
      </w:r>
      <w:r w:rsidR="00D54386">
        <w:rPr>
          <w:rFonts w:cs="Arial"/>
          <w:color w:val="000000"/>
        </w:rPr>
        <w:t xml:space="preserve"> </w:t>
      </w:r>
      <w:r>
        <w:rPr>
          <w:rFonts w:cs="Arial"/>
          <w:color w:val="000000"/>
        </w:rPr>
        <w:t>for</w:t>
      </w:r>
      <w:r w:rsidR="00D54386">
        <w:rPr>
          <w:rFonts w:cs="Arial"/>
          <w:color w:val="000000"/>
        </w:rPr>
        <w:t xml:space="preserve"> this, with a review showing that</w:t>
      </w:r>
      <w:r w:rsidR="00D54386" w:rsidRPr="00234F1F">
        <w:rPr>
          <w:rFonts w:cs="Arial"/>
          <w:color w:val="000000"/>
        </w:rPr>
        <w:t xml:space="preserve"> following the fire, there were thousands of fundraising pages in place and 25 voluntary groups active on the ground</w:t>
      </w:r>
      <w:r w:rsidR="00D54386">
        <w:rPr>
          <w:rFonts w:cs="Arial"/>
          <w:color w:val="000000"/>
        </w:rPr>
        <w:t>.</w:t>
      </w:r>
      <w:r w:rsidR="00D54386">
        <w:t xml:space="preserve"> A review by the Charities Commission identified key objectives for joining up future responses:</w:t>
      </w:r>
    </w:p>
    <w:p w14:paraId="26F4050C" w14:textId="77777777" w:rsidR="00D54386" w:rsidRDefault="00D54386" w:rsidP="00D54386">
      <w:pPr>
        <w:pStyle w:val="ListParagraph"/>
        <w:numPr>
          <w:ilvl w:val="0"/>
          <w:numId w:val="0"/>
        </w:numPr>
        <w:ind w:left="360"/>
      </w:pPr>
    </w:p>
    <w:p w14:paraId="7A726DD4" w14:textId="77777777" w:rsidR="00D54386" w:rsidRPr="001C55D2" w:rsidRDefault="00D54386" w:rsidP="00861545">
      <w:pPr>
        <w:pStyle w:val="ListParagraph"/>
        <w:numPr>
          <w:ilvl w:val="1"/>
          <w:numId w:val="1"/>
        </w:numPr>
        <w:spacing w:after="0"/>
        <w:ind w:left="1077" w:hanging="720"/>
      </w:pPr>
      <w:r w:rsidRPr="001C55D2">
        <w:t>Better co-ordination of national fundraising and appeals</w:t>
      </w:r>
      <w:r>
        <w:t>.</w:t>
      </w:r>
    </w:p>
    <w:p w14:paraId="12EC615E" w14:textId="77777777" w:rsidR="00D54386" w:rsidRDefault="00D54386" w:rsidP="00861545">
      <w:pPr>
        <w:pStyle w:val="ListParagraph"/>
        <w:numPr>
          <w:ilvl w:val="1"/>
          <w:numId w:val="1"/>
        </w:numPr>
        <w:spacing w:after="0"/>
        <w:ind w:left="1077" w:hanging="720"/>
      </w:pPr>
      <w:r w:rsidRPr="001C55D2">
        <w:t>Coordination of charities operating on the ground</w:t>
      </w:r>
      <w:r>
        <w:t xml:space="preserve"> following an emergency.</w:t>
      </w:r>
    </w:p>
    <w:p w14:paraId="116016A9" w14:textId="77777777" w:rsidR="00D54386" w:rsidRPr="001C55D2" w:rsidRDefault="00D54386" w:rsidP="00861545">
      <w:pPr>
        <w:pStyle w:val="ListParagraph"/>
        <w:numPr>
          <w:ilvl w:val="1"/>
          <w:numId w:val="1"/>
        </w:numPr>
        <w:spacing w:after="0"/>
        <w:ind w:left="1077" w:hanging="720"/>
      </w:pPr>
      <w:r w:rsidRPr="001C55D2">
        <w:t>Improved distribution of appeal funds – immediately and in the long term</w:t>
      </w:r>
      <w:r>
        <w:t>.</w:t>
      </w:r>
    </w:p>
    <w:p w14:paraId="2E521E1F" w14:textId="77777777" w:rsidR="00D54386" w:rsidRDefault="00D54386" w:rsidP="00861545">
      <w:pPr>
        <w:pStyle w:val="ListParagraph"/>
        <w:numPr>
          <w:ilvl w:val="1"/>
          <w:numId w:val="1"/>
        </w:numPr>
        <w:spacing w:after="0"/>
        <w:ind w:left="1077" w:hanging="720"/>
      </w:pPr>
      <w:r w:rsidRPr="001C55D2">
        <w:t>Supporting learning from national emergencies during and after the recovery phase.</w:t>
      </w:r>
    </w:p>
    <w:p w14:paraId="1F5A651A" w14:textId="77777777" w:rsidR="00D54386" w:rsidRDefault="00D54386" w:rsidP="00D54386">
      <w:pPr>
        <w:pStyle w:val="ListParagraph"/>
        <w:numPr>
          <w:ilvl w:val="0"/>
          <w:numId w:val="0"/>
        </w:numPr>
        <w:ind w:left="792"/>
      </w:pPr>
    </w:p>
    <w:p w14:paraId="69E5681D" w14:textId="77777777" w:rsidR="00D54386" w:rsidRDefault="00D54386" w:rsidP="005C63E9">
      <w:pPr>
        <w:pStyle w:val="ListParagraph"/>
        <w:spacing w:after="0"/>
      </w:pPr>
      <w:r>
        <w:t xml:space="preserve">As a result of this, </w:t>
      </w:r>
      <w:r w:rsidR="005C63E9">
        <w:t>a Voluntary and Community Sector</w:t>
      </w:r>
      <w:r>
        <w:t xml:space="preserve"> Emergencies Partnership has been established to take forward the second and fourth of these recommendations. The BRC is playing a leading role in this work</w:t>
      </w:r>
      <w:r w:rsidR="005C63E9">
        <w:t xml:space="preserve"> (chief executive Mike Adamson chairs the Partnership), which also links in to its recommendations on better engagement with LRFs. To help promote this, the BRC will be in attendance at the SSCB meeting on 16 March to give an overview of their work on resilience and their recent recommendations.</w:t>
      </w:r>
    </w:p>
    <w:p w14:paraId="20D8204A" w14:textId="77777777" w:rsidR="005C63E9" w:rsidRDefault="005C63E9" w:rsidP="005C63E9">
      <w:pPr>
        <w:pStyle w:val="ListParagraph"/>
        <w:numPr>
          <w:ilvl w:val="0"/>
          <w:numId w:val="0"/>
        </w:numPr>
        <w:spacing w:after="0"/>
        <w:ind w:left="360"/>
      </w:pPr>
    </w:p>
    <w:p w14:paraId="1E5B851C" w14:textId="77777777" w:rsidR="00D0456E" w:rsidRDefault="00D0456E" w:rsidP="005C63E9">
      <w:pPr>
        <w:spacing w:after="0"/>
        <w:ind w:left="0" w:firstLine="0"/>
        <w:rPr>
          <w:b/>
        </w:rPr>
      </w:pPr>
      <w:r w:rsidRPr="00D54386">
        <w:rPr>
          <w:b/>
        </w:rPr>
        <w:t>National Emergencies Trust</w:t>
      </w:r>
    </w:p>
    <w:p w14:paraId="380E4EED" w14:textId="77777777" w:rsidR="005C63E9" w:rsidRPr="00D54386" w:rsidRDefault="005C63E9" w:rsidP="005C63E9">
      <w:pPr>
        <w:spacing w:after="0"/>
        <w:ind w:left="0" w:firstLine="0"/>
        <w:rPr>
          <w:b/>
        </w:rPr>
      </w:pPr>
    </w:p>
    <w:p w14:paraId="654E89DC" w14:textId="00B6337C" w:rsidR="00F50830" w:rsidRPr="00F50830" w:rsidRDefault="00D0456E" w:rsidP="005C63E9">
      <w:pPr>
        <w:pStyle w:val="ListParagraph"/>
        <w:spacing w:after="0"/>
      </w:pPr>
      <w:r w:rsidRPr="00234F1F">
        <w:rPr>
          <w:rFonts w:cs="Arial"/>
          <w:color w:val="000000"/>
        </w:rPr>
        <w:t>The N</w:t>
      </w:r>
      <w:r w:rsidR="00D54386">
        <w:rPr>
          <w:rFonts w:cs="Arial"/>
          <w:color w:val="000000"/>
        </w:rPr>
        <w:t>ational Emergencies Trust</w:t>
      </w:r>
      <w:r w:rsidR="00F50830">
        <w:rPr>
          <w:rFonts w:cs="Arial"/>
          <w:color w:val="000000"/>
        </w:rPr>
        <w:t xml:space="preserve"> (NET)</w:t>
      </w:r>
      <w:r w:rsidR="004A14F0">
        <w:rPr>
          <w:rFonts w:cs="Arial"/>
          <w:color w:val="000000"/>
        </w:rPr>
        <w:t>, which formally launched in November 2019,</w:t>
      </w:r>
      <w:r w:rsidRPr="00234F1F">
        <w:rPr>
          <w:rFonts w:cs="Arial"/>
          <w:color w:val="000000"/>
        </w:rPr>
        <w:t xml:space="preserve"> has been established </w:t>
      </w:r>
      <w:r w:rsidR="00D54386">
        <w:rPr>
          <w:rFonts w:cs="Arial"/>
          <w:color w:val="000000"/>
        </w:rPr>
        <w:t>in response to the first and third recommendations made by the Charities Commission, with the aim of providing</w:t>
      </w:r>
      <w:r w:rsidRPr="00234F1F">
        <w:rPr>
          <w:rFonts w:cs="Arial"/>
          <w:color w:val="000000"/>
        </w:rPr>
        <w:t xml:space="preserve"> better coordination of national appeals, fundraising and distribution following an emergency incident. </w:t>
      </w:r>
    </w:p>
    <w:p w14:paraId="05CE7B11" w14:textId="77777777" w:rsidR="00F50830" w:rsidRPr="00F50830" w:rsidRDefault="00F50830" w:rsidP="00F50830">
      <w:pPr>
        <w:pStyle w:val="ListParagraph"/>
        <w:numPr>
          <w:ilvl w:val="0"/>
          <w:numId w:val="0"/>
        </w:numPr>
        <w:spacing w:after="0"/>
        <w:ind w:left="360"/>
      </w:pPr>
    </w:p>
    <w:p w14:paraId="17F6A614" w14:textId="5D5DC850" w:rsidR="00D0456E" w:rsidRPr="00D0456E" w:rsidRDefault="00F50830" w:rsidP="005C63E9">
      <w:pPr>
        <w:pStyle w:val="ListParagraph"/>
        <w:spacing w:after="0"/>
      </w:pPr>
      <w:r>
        <w:rPr>
          <w:rFonts w:cs="Arial"/>
          <w:color w:val="000000"/>
        </w:rPr>
        <w:t xml:space="preserve">NET </w:t>
      </w:r>
      <w:r w:rsidR="00D0456E" w:rsidRPr="00234F1F">
        <w:rPr>
          <w:rFonts w:cs="Arial"/>
          <w:color w:val="000000"/>
        </w:rPr>
        <w:t>will provide a domestic equivalent of the Disasters Emergency Committee, which raises funds for overseas incidents</w:t>
      </w:r>
      <w:r w:rsidR="00271A9B">
        <w:rPr>
          <w:rFonts w:cs="Arial"/>
          <w:color w:val="000000"/>
        </w:rPr>
        <w:t xml:space="preserve">, and </w:t>
      </w:r>
      <w:r w:rsidR="00271A9B" w:rsidRPr="00D0456E">
        <w:rPr>
          <w:rFonts w:cs="Arial"/>
        </w:rPr>
        <w:t>will be launched in relation to national emergencies, or local/regional emergencies of national significance.</w:t>
      </w:r>
      <w:r w:rsidR="00271A9B">
        <w:rPr>
          <w:rFonts w:cs="Arial"/>
        </w:rPr>
        <w:t xml:space="preserve"> The NET has not yet activated a funding appeal, but is in discussion with a number of national broadcasters regarding how appeals would be undertaken.</w:t>
      </w:r>
    </w:p>
    <w:p w14:paraId="373C49C7" w14:textId="77777777" w:rsidR="00D0456E" w:rsidRPr="00234F1F" w:rsidRDefault="00D0456E" w:rsidP="00D0456E">
      <w:pPr>
        <w:pStyle w:val="ListParagraph"/>
        <w:numPr>
          <w:ilvl w:val="0"/>
          <w:numId w:val="0"/>
        </w:numPr>
        <w:ind w:left="360"/>
      </w:pPr>
    </w:p>
    <w:p w14:paraId="1EE72260" w14:textId="0F9476CE" w:rsidR="00D0456E" w:rsidRPr="00271A9B" w:rsidRDefault="00234F1F" w:rsidP="00AE3318">
      <w:pPr>
        <w:pStyle w:val="ListParagraph"/>
      </w:pPr>
      <w:r>
        <w:t xml:space="preserve">The NET is </w:t>
      </w:r>
      <w:r w:rsidR="00D54386">
        <w:t xml:space="preserve">chaired by </w:t>
      </w:r>
      <w:r w:rsidR="00271A9B">
        <w:t xml:space="preserve">Lord </w:t>
      </w:r>
      <w:r w:rsidR="00271A9B" w:rsidRPr="00271A9B">
        <w:rPr>
          <w:rFonts w:cs="Arial"/>
        </w:rPr>
        <w:t xml:space="preserve">Dannatt, formerly head of the Army, and supported by a Board. The officer structure has been </w:t>
      </w:r>
      <w:r>
        <w:t xml:space="preserve">established with a ‘pop up capability’, enabling it to </w:t>
      </w:r>
      <w:r w:rsidR="00271A9B">
        <w:t>operate with just three members of staff</w:t>
      </w:r>
      <w:r>
        <w:t xml:space="preserve"> when activity is dormant</w:t>
      </w:r>
      <w:r w:rsidR="00271A9B">
        <w:t xml:space="preserve"> while scaling up as and when an appeal is launched or active (t</w:t>
      </w:r>
      <w:r>
        <w:t>he timescale of activity following an individual appeal is typically 18-24</w:t>
      </w:r>
      <w:r w:rsidR="00D0456E">
        <w:t xml:space="preserve"> </w:t>
      </w:r>
      <w:r w:rsidR="00D0456E" w:rsidRPr="00271A9B">
        <w:rPr>
          <w:rFonts w:cs="Arial"/>
        </w:rPr>
        <w:t xml:space="preserve">months: the We Love Manchester fund </w:t>
      </w:r>
      <w:r w:rsidR="00271A9B">
        <w:rPr>
          <w:rFonts w:cs="Arial"/>
        </w:rPr>
        <w:t>established following the Arena attac</w:t>
      </w:r>
      <w:r w:rsidR="006D3188">
        <w:rPr>
          <w:rFonts w:cs="Arial"/>
        </w:rPr>
        <w:t>k</w:t>
      </w:r>
      <w:r w:rsidR="00271A9B">
        <w:rPr>
          <w:rFonts w:cs="Arial"/>
        </w:rPr>
        <w:t xml:space="preserve"> </w:t>
      </w:r>
      <w:r w:rsidR="00D0456E" w:rsidRPr="00271A9B">
        <w:rPr>
          <w:rFonts w:cs="Arial"/>
        </w:rPr>
        <w:t xml:space="preserve">received seven separate waves of funding). </w:t>
      </w:r>
    </w:p>
    <w:p w14:paraId="241E7081" w14:textId="77777777" w:rsidR="00271A9B" w:rsidRPr="00271A9B" w:rsidRDefault="00271A9B" w:rsidP="00271A9B">
      <w:pPr>
        <w:pStyle w:val="ListParagraph"/>
        <w:numPr>
          <w:ilvl w:val="0"/>
          <w:numId w:val="0"/>
        </w:numPr>
        <w:ind w:left="360"/>
      </w:pPr>
    </w:p>
    <w:p w14:paraId="3ECEBE1C" w14:textId="4D9E830B" w:rsidR="00E40D85" w:rsidRDefault="00271A9B" w:rsidP="00E40D85">
      <w:pPr>
        <w:pStyle w:val="ListParagraph"/>
      </w:pPr>
      <w:r>
        <w:t>NET appeal</w:t>
      </w:r>
      <w:r w:rsidR="00E40D85">
        <w:t>s will be raised when an incident meets the Trust’s activation criteria, which aim to assess the ability of existing mechanisms to cope</w:t>
      </w:r>
      <w:r w:rsidR="006D3188">
        <w:t>,</w:t>
      </w:r>
      <w:r w:rsidR="00E40D85">
        <w:t xml:space="preserve"> and include consideration of </w:t>
      </w:r>
      <w:r w:rsidR="00E40D85">
        <w:lastRenderedPageBreak/>
        <w:t>the scale and urgency of an event; whether there is any unmet need in supporting people; whether people are likely to donate, and whether fundraising pages are being established.</w:t>
      </w:r>
    </w:p>
    <w:p w14:paraId="1C600952" w14:textId="77777777" w:rsidR="00E40D85" w:rsidRDefault="00E40D85" w:rsidP="00E40D85">
      <w:pPr>
        <w:pStyle w:val="ListParagraph"/>
        <w:numPr>
          <w:ilvl w:val="0"/>
          <w:numId w:val="0"/>
        </w:numPr>
        <w:ind w:left="360"/>
      </w:pPr>
    </w:p>
    <w:p w14:paraId="2B525DC4" w14:textId="73CA1F2B" w:rsidR="00271A9B" w:rsidRDefault="00E40D85" w:rsidP="00271A9B">
      <w:pPr>
        <w:pStyle w:val="ListParagraph"/>
      </w:pPr>
      <w:r>
        <w:t>In the event that an appeal is launched and money is raised, the NET</w:t>
      </w:r>
      <w:r w:rsidR="00271A9B">
        <w:t xml:space="preserve"> the Trust will link into and operate via memorandums of understanding with distribution charities on the ground in the areas affected by an emergency</w:t>
      </w:r>
      <w:r>
        <w:t>, to disseminate funding in line with agreed criteria.</w:t>
      </w:r>
      <w:r w:rsidR="00271A9B">
        <w:t xml:space="preserve"> A key mechanism for doing so will be the </w:t>
      </w:r>
      <w:hyperlink r:id="rId13" w:history="1">
        <w:r w:rsidR="00271A9B" w:rsidRPr="00E40D85">
          <w:rPr>
            <w:rStyle w:val="Hyperlink"/>
          </w:rPr>
          <w:t>UK’s 46 community foundations</w:t>
        </w:r>
      </w:hyperlink>
      <w:r>
        <w:t>: l</w:t>
      </w:r>
      <w:r w:rsidR="00271A9B">
        <w:t xml:space="preserve">ocal networks (typically the voluntary and community sector) involved in working to improve the areas in which they are based. </w:t>
      </w:r>
      <w:r>
        <w:t xml:space="preserve"> In some areas, particularly where there is recent experience of responding to emergencies such as flooding, community foundations are</w:t>
      </w:r>
      <w:r w:rsidR="00E06294">
        <w:t xml:space="preserve"> </w:t>
      </w:r>
      <w:r>
        <w:t>already embedded within LRFs</w:t>
      </w:r>
      <w:r w:rsidR="00003324">
        <w:t>.</w:t>
      </w:r>
    </w:p>
    <w:p w14:paraId="11E3ECEA" w14:textId="77777777" w:rsidR="00E40D85" w:rsidRDefault="00E40D85" w:rsidP="00E40D85">
      <w:pPr>
        <w:pStyle w:val="ListParagraph"/>
        <w:numPr>
          <w:ilvl w:val="0"/>
          <w:numId w:val="0"/>
        </w:numPr>
        <w:ind w:left="360"/>
      </w:pPr>
    </w:p>
    <w:p w14:paraId="70049623" w14:textId="77777777" w:rsidR="00E06294" w:rsidRDefault="00E06294" w:rsidP="00F335B2">
      <w:pPr>
        <w:pStyle w:val="ListParagraph"/>
        <w:spacing w:after="0"/>
      </w:pPr>
      <w:r>
        <w:t>Following the launch of an appeal, the</w:t>
      </w:r>
      <w:r w:rsidR="00D0440B">
        <w:t xml:space="preserve"> funds raised by the </w:t>
      </w:r>
      <w:r>
        <w:t>NET</w:t>
      </w:r>
      <w:r w:rsidR="00D0440B">
        <w:t xml:space="preserve"> could potentially support both individuals and communities</w:t>
      </w:r>
      <w:r>
        <w:t>. T</w:t>
      </w:r>
      <w:r w:rsidR="00D0440B">
        <w:t xml:space="preserve">here will be a need to </w:t>
      </w:r>
      <w:r>
        <w:t xml:space="preserve">adapt to local circumstances and </w:t>
      </w:r>
      <w:r w:rsidR="00D0440B">
        <w:t>work in partnership with the</w:t>
      </w:r>
      <w:r>
        <w:t xml:space="preserve"> local</w:t>
      </w:r>
      <w:r w:rsidR="00D0440B">
        <w:t xml:space="preserve"> authority</w:t>
      </w:r>
      <w:r>
        <w:t>,</w:t>
      </w:r>
      <w:r w:rsidR="00D0440B">
        <w:t xml:space="preserve"> </w:t>
      </w:r>
      <w:r>
        <w:t>even where the local community foundation is the</w:t>
      </w:r>
      <w:r w:rsidR="00D0440B">
        <w:t xml:space="preserve"> distributing mechanism.</w:t>
      </w:r>
      <w:r>
        <w:t xml:space="preserve"> </w:t>
      </w:r>
    </w:p>
    <w:p w14:paraId="7B00A157" w14:textId="77777777" w:rsidR="00E06294" w:rsidRDefault="00E06294" w:rsidP="00F335B2">
      <w:pPr>
        <w:pStyle w:val="ListParagraph"/>
        <w:numPr>
          <w:ilvl w:val="0"/>
          <w:numId w:val="0"/>
        </w:numPr>
        <w:spacing w:after="0"/>
        <w:ind w:left="360"/>
      </w:pPr>
    </w:p>
    <w:p w14:paraId="623A84B5" w14:textId="2160342A" w:rsidR="00E06294" w:rsidRDefault="00E06294" w:rsidP="00F335B2">
      <w:pPr>
        <w:pStyle w:val="ListParagraph"/>
        <w:spacing w:after="0"/>
      </w:pPr>
      <w:r>
        <w:t xml:space="preserve">In recognition of its potential role in funding distribution in places affected by an emergency, and the likely need to quickly establish a relationship following an emergency, the NET is therefore </w:t>
      </w:r>
      <w:r w:rsidR="00B607C0">
        <w:t>keen to</w:t>
      </w:r>
      <w:r>
        <w:t xml:space="preserve"> promot</w:t>
      </w:r>
      <w:r w:rsidR="00B607C0">
        <w:t>e</w:t>
      </w:r>
      <w:r>
        <w:t xml:space="preserve"> awareness of its role among local authorities. John Herriman, Chief Executive of the National Emergencies Trust, will therefore attend the Board meeting </w:t>
      </w:r>
      <w:r w:rsidR="005C63E9">
        <w:t xml:space="preserve">alongside the BRC </w:t>
      </w:r>
      <w:r>
        <w:t>to outline the progress made in establishing the organisation and its reach across different local areas</w:t>
      </w:r>
      <w:r w:rsidR="005C63E9">
        <w:t xml:space="preserve"> so far</w:t>
      </w:r>
      <w:r>
        <w:t>.</w:t>
      </w:r>
    </w:p>
    <w:p w14:paraId="184DD999" w14:textId="77777777" w:rsidR="00F335B2" w:rsidRDefault="00F335B2" w:rsidP="00F335B2">
      <w:pPr>
        <w:spacing w:after="0"/>
        <w:ind w:left="0" w:firstLine="0"/>
        <w:rPr>
          <w:b/>
        </w:rPr>
      </w:pPr>
    </w:p>
    <w:p w14:paraId="3B0F8355" w14:textId="2D5D86C8" w:rsidR="00E2314E" w:rsidRDefault="00E2314E" w:rsidP="00F335B2">
      <w:pPr>
        <w:spacing w:after="0"/>
        <w:ind w:left="0" w:firstLine="0"/>
        <w:rPr>
          <w:b/>
        </w:rPr>
      </w:pPr>
      <w:r w:rsidRPr="00E2314E">
        <w:rPr>
          <w:b/>
        </w:rPr>
        <w:t>Possible questions for the BRC and NET</w:t>
      </w:r>
    </w:p>
    <w:p w14:paraId="78087421" w14:textId="77777777" w:rsidR="00F335B2" w:rsidRPr="00E2314E" w:rsidRDefault="00F335B2" w:rsidP="00F335B2">
      <w:pPr>
        <w:spacing w:after="0"/>
        <w:ind w:left="0" w:firstLine="0"/>
        <w:rPr>
          <w:b/>
        </w:rPr>
      </w:pPr>
    </w:p>
    <w:p w14:paraId="5D2E3A01" w14:textId="77777777" w:rsidR="00E2314E" w:rsidRDefault="00E2314E" w:rsidP="00F335B2">
      <w:pPr>
        <w:pStyle w:val="ListParagraph"/>
        <w:spacing w:after="0"/>
      </w:pPr>
      <w:r>
        <w:t>Members may wish to pose some of the following questions to the British Red Cross and National Emergencies Trust:</w:t>
      </w:r>
    </w:p>
    <w:p w14:paraId="5174284E" w14:textId="77777777" w:rsidR="00E2314E" w:rsidRDefault="00E2314E" w:rsidP="00E2314E">
      <w:pPr>
        <w:pStyle w:val="ListParagraph"/>
        <w:numPr>
          <w:ilvl w:val="0"/>
          <w:numId w:val="0"/>
        </w:numPr>
        <w:spacing w:after="0"/>
        <w:ind w:left="360"/>
      </w:pPr>
    </w:p>
    <w:p w14:paraId="703B2069" w14:textId="77777777" w:rsidR="00E2314E" w:rsidRDefault="005C63E9" w:rsidP="00861545">
      <w:pPr>
        <w:pStyle w:val="ListParagraph"/>
        <w:numPr>
          <w:ilvl w:val="1"/>
          <w:numId w:val="1"/>
        </w:numPr>
        <w:spacing w:after="0"/>
        <w:ind w:left="1514" w:hanging="720"/>
      </w:pPr>
      <w:r>
        <w:t>What role do the BRC envisage for councillors in relation to building community resilience?</w:t>
      </w:r>
    </w:p>
    <w:p w14:paraId="27574173" w14:textId="77777777" w:rsidR="005C63E9" w:rsidRDefault="005C63E9" w:rsidP="00861545">
      <w:pPr>
        <w:pStyle w:val="ListParagraph"/>
        <w:numPr>
          <w:ilvl w:val="0"/>
          <w:numId w:val="0"/>
        </w:numPr>
        <w:spacing w:after="0"/>
        <w:ind w:left="1514" w:hanging="720"/>
      </w:pPr>
    </w:p>
    <w:p w14:paraId="5976A26E" w14:textId="77777777" w:rsidR="005C63E9" w:rsidRDefault="005C63E9" w:rsidP="00861545">
      <w:pPr>
        <w:pStyle w:val="ListParagraph"/>
        <w:numPr>
          <w:ilvl w:val="1"/>
          <w:numId w:val="1"/>
        </w:numPr>
        <w:spacing w:after="0"/>
        <w:ind w:left="1514" w:hanging="720"/>
      </w:pPr>
      <w:r>
        <w:t>What factors have helped shape best practice approaches to engagement between statutory agencies and the VCS? Is this more developed in areas that have experience of responding to emergencies?</w:t>
      </w:r>
    </w:p>
    <w:p w14:paraId="37424501" w14:textId="77777777" w:rsidR="00310592" w:rsidRDefault="00310592" w:rsidP="00861545">
      <w:pPr>
        <w:pStyle w:val="ListParagraph"/>
        <w:numPr>
          <w:ilvl w:val="0"/>
          <w:numId w:val="0"/>
        </w:numPr>
        <w:spacing w:after="0"/>
        <w:ind w:left="1514" w:hanging="720"/>
      </w:pPr>
    </w:p>
    <w:p w14:paraId="045E188D" w14:textId="77777777" w:rsidR="00E2314E" w:rsidRPr="00D0456E" w:rsidRDefault="00310592" w:rsidP="00861545">
      <w:pPr>
        <w:pStyle w:val="ListParagraph"/>
        <w:numPr>
          <w:ilvl w:val="1"/>
          <w:numId w:val="1"/>
        </w:numPr>
        <w:spacing w:after="0"/>
        <w:ind w:left="1514" w:hanging="720"/>
      </w:pPr>
      <w:r>
        <w:t xml:space="preserve">How has the NET engaged with Manchester City Council to ensure it builds on their learning about </w:t>
      </w:r>
      <w:r w:rsidR="00E2314E">
        <w:t>distributing money to support victims following the operation of the We Love Manchester fund established after the Arena attack?</w:t>
      </w:r>
    </w:p>
    <w:p w14:paraId="28E07CE4" w14:textId="77777777" w:rsidR="00D0456E" w:rsidRDefault="00D0456E" w:rsidP="00E2314E">
      <w:pPr>
        <w:spacing w:after="0"/>
      </w:pPr>
    </w:p>
    <w:p w14:paraId="3C48AC72" w14:textId="77777777" w:rsidR="00861545" w:rsidRPr="00D0456E" w:rsidRDefault="00861545" w:rsidP="00E2314E">
      <w:pPr>
        <w:spacing w:after="0"/>
      </w:pPr>
    </w:p>
    <w:sdt>
      <w:sdtPr>
        <w:rPr>
          <w:rStyle w:val="Style6"/>
        </w:rPr>
        <w:alias w:val="Wales"/>
        <w:tag w:val="Wales"/>
        <w:id w:val="77032369"/>
        <w:placeholder>
          <w:docPart w:val="019E90BE525A475084BAF0A4E13041A5"/>
        </w:placeholder>
      </w:sdtPr>
      <w:sdtEndPr>
        <w:rPr>
          <w:rStyle w:val="Style6"/>
        </w:rPr>
      </w:sdtEndPr>
      <w:sdtContent>
        <w:p w14:paraId="4723FBFD" w14:textId="77777777" w:rsidR="00E2314E" w:rsidRDefault="009B6F95" w:rsidP="00E2314E">
          <w:pPr>
            <w:spacing w:after="0"/>
            <w:rPr>
              <w:rStyle w:val="Style6"/>
            </w:rPr>
          </w:pPr>
          <w:r w:rsidRPr="00C803F3">
            <w:rPr>
              <w:rStyle w:val="Style6"/>
            </w:rPr>
            <w:t>Implications for Wales</w:t>
          </w:r>
        </w:p>
        <w:p w14:paraId="4A86E57D" w14:textId="77777777" w:rsidR="009B6F95" w:rsidRPr="00C803F3" w:rsidRDefault="002E066C" w:rsidP="00E2314E">
          <w:pPr>
            <w:spacing w:after="0"/>
          </w:pPr>
        </w:p>
      </w:sdtContent>
    </w:sdt>
    <w:p w14:paraId="341EB850" w14:textId="1C2AA25D" w:rsidR="00D0456E" w:rsidRPr="00E2314E" w:rsidRDefault="00E2314E" w:rsidP="00E2314E">
      <w:pPr>
        <w:pStyle w:val="ListParagraph"/>
        <w:spacing w:after="0"/>
      </w:pPr>
      <w:r>
        <w:rPr>
          <w:rFonts w:cs="Arial"/>
          <w:color w:val="000000"/>
        </w:rPr>
        <w:t>The NET has been established on an England wide basis; Welsh and Scottish specific counterparts are currently being established and we have put the NET in touch with colleagues at the WLGA</w:t>
      </w:r>
      <w:r w:rsidR="004A14F0">
        <w:rPr>
          <w:rFonts w:cs="Arial"/>
          <w:color w:val="000000"/>
        </w:rPr>
        <w:t xml:space="preserve"> and CoSLA</w:t>
      </w:r>
      <w:r>
        <w:rPr>
          <w:rFonts w:cs="Arial"/>
          <w:color w:val="000000"/>
        </w:rPr>
        <w:t>.</w:t>
      </w:r>
    </w:p>
    <w:p w14:paraId="1991AEFB" w14:textId="77777777" w:rsidR="00E2314E" w:rsidRPr="00D0456E" w:rsidRDefault="00E2314E" w:rsidP="00E2314E">
      <w:pPr>
        <w:pStyle w:val="ListParagraph"/>
        <w:numPr>
          <w:ilvl w:val="0"/>
          <w:numId w:val="0"/>
        </w:numPr>
        <w:spacing w:after="0"/>
        <w:ind w:left="360"/>
      </w:pPr>
    </w:p>
    <w:p w14:paraId="04F28577" w14:textId="77777777" w:rsidR="009B6F95" w:rsidRPr="009B1AA8" w:rsidRDefault="002539E9" w:rsidP="00E2314E">
      <w:pPr>
        <w:spacing w:after="0"/>
        <w:ind w:left="0" w:firstLine="0"/>
        <w:rPr>
          <w:rStyle w:val="ReportTemplate"/>
        </w:rPr>
      </w:pPr>
      <w:r w:rsidRPr="00D0456E">
        <w:rPr>
          <w:rStyle w:val="ReportTemplate"/>
          <w:i/>
        </w:rPr>
        <w:t xml:space="preserve"> </w:t>
      </w:r>
      <w:sdt>
        <w:sdtPr>
          <w:rPr>
            <w:rStyle w:val="Style6"/>
          </w:rPr>
          <w:alias w:val="Financial Implications"/>
          <w:tag w:val="Financial Implications"/>
          <w:id w:val="-564251015"/>
          <w:placeholder>
            <w:docPart w:val="2B21D57AC63C42578DB8B2F33391AE07"/>
          </w:placeholder>
        </w:sdtPr>
        <w:sdtEndPr>
          <w:rPr>
            <w:rStyle w:val="Style6"/>
          </w:rPr>
        </w:sdtEndPr>
        <w:sdtContent>
          <w:r w:rsidR="009B6F95" w:rsidRPr="009B1AA8">
            <w:rPr>
              <w:rStyle w:val="Style6"/>
            </w:rPr>
            <w:t>Financial Implications</w:t>
          </w:r>
        </w:sdtContent>
      </w:sdt>
    </w:p>
    <w:p w14:paraId="66F6D522" w14:textId="77777777" w:rsidR="00E2314E" w:rsidRPr="00E2314E" w:rsidRDefault="00E2314E" w:rsidP="00E2314E">
      <w:pPr>
        <w:pStyle w:val="ListParagraph"/>
        <w:numPr>
          <w:ilvl w:val="0"/>
          <w:numId w:val="0"/>
        </w:numPr>
        <w:spacing w:after="0"/>
        <w:ind w:left="360"/>
        <w:rPr>
          <w:rStyle w:val="Title2"/>
          <w:sz w:val="22"/>
        </w:rPr>
      </w:pPr>
    </w:p>
    <w:p w14:paraId="265B6E51" w14:textId="77777777" w:rsidR="009B6F95" w:rsidRPr="00E2314E" w:rsidRDefault="00E06294" w:rsidP="00E2314E">
      <w:pPr>
        <w:pStyle w:val="ListParagraph"/>
        <w:spacing w:after="0"/>
        <w:rPr>
          <w:rStyle w:val="Title2"/>
          <w:sz w:val="22"/>
        </w:rPr>
      </w:pPr>
      <w:r w:rsidRPr="00E06294">
        <w:rPr>
          <w:rStyle w:val="Title2"/>
          <w:b w:val="0"/>
          <w:sz w:val="22"/>
        </w:rPr>
        <w:t>Future work on resilience will be accommodated within existing budgets.</w:t>
      </w:r>
    </w:p>
    <w:p w14:paraId="1CA3E1A9" w14:textId="77777777" w:rsidR="00E2314E" w:rsidRPr="00E06294" w:rsidRDefault="00E2314E" w:rsidP="00E2314E">
      <w:pPr>
        <w:pStyle w:val="ListParagraph"/>
        <w:numPr>
          <w:ilvl w:val="0"/>
          <w:numId w:val="0"/>
        </w:numPr>
        <w:spacing w:after="0"/>
        <w:ind w:left="360"/>
        <w:rPr>
          <w:rStyle w:val="Title2"/>
          <w:sz w:val="22"/>
        </w:rPr>
      </w:pPr>
    </w:p>
    <w:sdt>
      <w:sdtPr>
        <w:rPr>
          <w:rStyle w:val="Style6"/>
        </w:rPr>
        <w:alias w:val="Next steps"/>
        <w:tag w:val="Next steps"/>
        <w:id w:val="538939935"/>
        <w:placeholder>
          <w:docPart w:val="1A47C96367934D6BB8BFB07C291E9F77"/>
        </w:placeholder>
      </w:sdtPr>
      <w:sdtEndPr>
        <w:rPr>
          <w:rStyle w:val="Style6"/>
        </w:rPr>
      </w:sdtEndPr>
      <w:sdtContent>
        <w:p w14:paraId="5614C7C4" w14:textId="77777777" w:rsidR="00E2314E" w:rsidRDefault="009B6F95" w:rsidP="00E2314E">
          <w:pPr>
            <w:spacing w:after="0"/>
            <w:rPr>
              <w:rStyle w:val="Style6"/>
            </w:rPr>
          </w:pPr>
          <w:r w:rsidRPr="009B1AA8">
            <w:rPr>
              <w:rStyle w:val="Style6"/>
            </w:rPr>
            <w:t>Next steps</w:t>
          </w:r>
        </w:p>
        <w:p w14:paraId="76408CF5" w14:textId="77777777" w:rsidR="009B6F95" w:rsidRPr="009B1AA8" w:rsidRDefault="002E066C" w:rsidP="00E2314E">
          <w:pPr>
            <w:spacing w:after="0"/>
            <w:rPr>
              <w:rStyle w:val="ReportTemplate"/>
            </w:rPr>
          </w:pPr>
        </w:p>
      </w:sdtContent>
    </w:sdt>
    <w:p w14:paraId="256C7C48" w14:textId="77777777" w:rsidR="009B6F95" w:rsidRPr="009B1AA8" w:rsidRDefault="00E06294" w:rsidP="00E2314E">
      <w:pPr>
        <w:pStyle w:val="ListParagraph"/>
        <w:spacing w:after="0"/>
        <w:rPr>
          <w:rStyle w:val="ReportTemplate"/>
        </w:rPr>
      </w:pPr>
      <w:r>
        <w:rPr>
          <w:rStyle w:val="ReportTemplate"/>
        </w:rPr>
        <w:t>Subject to feedback from the Board, officers will progress work on community resilience and the LGA’s resilience training offer over the coming months.</w:t>
      </w:r>
    </w:p>
    <w:p w14:paraId="4DE89193" w14:textId="77777777" w:rsidR="009B6F95" w:rsidRPr="00C803F3" w:rsidRDefault="009B6F95"/>
    <w:sectPr w:rsidR="009B6F95" w:rsidRPr="00C803F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37636" w14:textId="77777777" w:rsidR="00711494" w:rsidRPr="00C803F3" w:rsidRDefault="00711494" w:rsidP="00C803F3">
      <w:r>
        <w:separator/>
      </w:r>
    </w:p>
  </w:endnote>
  <w:endnote w:type="continuationSeparator" w:id="0">
    <w:p w14:paraId="1EB97A9D" w14:textId="77777777" w:rsidR="00711494" w:rsidRPr="00C803F3" w:rsidRDefault="00711494"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CC320" w14:textId="77777777"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84DF623" w14:textId="77777777" w:rsidR="00861545" w:rsidRDefault="00861545" w:rsidP="003219CC">
    <w:pPr>
      <w:widowControl w:val="0"/>
      <w:spacing w:after="0" w:line="220" w:lineRule="exact"/>
      <w:ind w:left="-709" w:right="-852" w:firstLine="0"/>
      <w:rPr>
        <w:rFonts w:eastAsia="Times New Roman" w:cs="Arial"/>
        <w:sz w:val="15"/>
        <w:szCs w:val="15"/>
        <w:lang w:eastAsia="en-GB"/>
      </w:rPr>
    </w:pPr>
  </w:p>
  <w:p w14:paraId="7675DCE2" w14:textId="77777777" w:rsidR="00861545" w:rsidRPr="003219CC" w:rsidRDefault="00861545"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9CD7A" w14:textId="77777777" w:rsidR="00711494" w:rsidRPr="00C803F3" w:rsidRDefault="00711494" w:rsidP="00C803F3">
      <w:r>
        <w:separator/>
      </w:r>
    </w:p>
  </w:footnote>
  <w:footnote w:type="continuationSeparator" w:id="0">
    <w:p w14:paraId="125747D4" w14:textId="77777777" w:rsidR="00711494" w:rsidRPr="00C803F3" w:rsidRDefault="00711494" w:rsidP="00C803F3">
      <w:r>
        <w:continuationSeparator/>
      </w:r>
    </w:p>
  </w:footnote>
  <w:footnote w:id="1">
    <w:p w14:paraId="758DB0F4" w14:textId="77777777" w:rsidR="00732236" w:rsidRDefault="00732236">
      <w:pPr>
        <w:pStyle w:val="FootnoteText"/>
      </w:pPr>
      <w:r>
        <w:rPr>
          <w:rStyle w:val="FootnoteReference"/>
        </w:rPr>
        <w:footnoteRef/>
      </w:r>
      <w:r>
        <w:t xml:space="preserve"> </w:t>
      </w:r>
      <w:hyperlink r:id="rId1" w:history="1">
        <w:r w:rsidRPr="006E3ABB">
          <w:rPr>
            <w:rStyle w:val="Hyperlink"/>
          </w:rPr>
          <w:t>https://www.londoncouncils.gov.uk/members-area/civil-resilience-handbook-london-councillors/london-resilience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4302A"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1B4096CF" w14:textId="77777777" w:rsidTr="000F69FB">
      <w:trPr>
        <w:trHeight w:val="416"/>
      </w:trPr>
      <w:tc>
        <w:tcPr>
          <w:tcW w:w="5812" w:type="dxa"/>
          <w:vMerge w:val="restart"/>
        </w:tcPr>
        <w:p w14:paraId="2638B17F" w14:textId="77777777" w:rsidR="000F69FB" w:rsidRPr="00C803F3" w:rsidRDefault="000F69FB" w:rsidP="00C803F3">
          <w:r w:rsidRPr="00C803F3">
            <w:rPr>
              <w:noProof/>
              <w:lang w:eastAsia="en-GB"/>
            </w:rPr>
            <w:drawing>
              <wp:inline distT="0" distB="0" distL="0" distR="0" wp14:anchorId="26F3D6C2" wp14:editId="7382A1F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66EFD60DCFF04B47B9820A57543E583E"/>
          </w:placeholder>
        </w:sdtPr>
        <w:sdtEndPr/>
        <w:sdtContent>
          <w:tc>
            <w:tcPr>
              <w:tcW w:w="4106" w:type="dxa"/>
            </w:tcPr>
            <w:p w14:paraId="67FE20E3" w14:textId="77777777" w:rsidR="000F69FB" w:rsidRPr="00C803F3" w:rsidRDefault="00234F1F" w:rsidP="00861545">
              <w:pPr>
                <w:ind w:left="0" w:firstLine="0"/>
              </w:pPr>
              <w:r w:rsidRPr="00861545">
                <w:rPr>
                  <w:b/>
                </w:rPr>
                <w:t>Safer and Stronger Communities Board</w:t>
              </w:r>
            </w:p>
          </w:tc>
        </w:sdtContent>
      </w:sdt>
    </w:tr>
    <w:tr w:rsidR="000F69FB" w14:paraId="39E1156E" w14:textId="77777777" w:rsidTr="000F69FB">
      <w:trPr>
        <w:trHeight w:val="406"/>
      </w:trPr>
      <w:tc>
        <w:tcPr>
          <w:tcW w:w="5812" w:type="dxa"/>
          <w:vMerge/>
        </w:tcPr>
        <w:p w14:paraId="17E63DB9" w14:textId="77777777" w:rsidR="000F69FB" w:rsidRPr="00A627DD" w:rsidRDefault="000F69FB" w:rsidP="00C803F3"/>
      </w:tc>
      <w:tc>
        <w:tcPr>
          <w:tcW w:w="4106" w:type="dxa"/>
        </w:tcPr>
        <w:sdt>
          <w:sdtPr>
            <w:alias w:val="Date"/>
            <w:tag w:val="Date"/>
            <w:id w:val="-488943452"/>
            <w:placeholder>
              <w:docPart w:val="C362AED764814BE28359E8BA29478014"/>
            </w:placeholder>
            <w:date w:fullDate="2020-03-16T00:00:00Z">
              <w:dateFormat w:val="dd MMMM yyyy"/>
              <w:lid w:val="en-GB"/>
              <w:storeMappedDataAs w:val="dateTime"/>
              <w:calendar w:val="gregorian"/>
            </w:date>
          </w:sdtPr>
          <w:sdtEndPr/>
          <w:sdtContent>
            <w:p w14:paraId="76DA905C" w14:textId="77777777" w:rsidR="000F69FB" w:rsidRPr="00C803F3" w:rsidRDefault="00234F1F" w:rsidP="00C803F3">
              <w:r>
                <w:t>16 March 2020</w:t>
              </w:r>
            </w:p>
          </w:sdtContent>
        </w:sdt>
      </w:tc>
    </w:tr>
    <w:tr w:rsidR="000F69FB" w:rsidRPr="00C25CA7" w14:paraId="280C9A43" w14:textId="77777777" w:rsidTr="000F69FB">
      <w:trPr>
        <w:trHeight w:val="89"/>
      </w:trPr>
      <w:tc>
        <w:tcPr>
          <w:tcW w:w="5812" w:type="dxa"/>
          <w:vMerge/>
        </w:tcPr>
        <w:p w14:paraId="0AFFE81E" w14:textId="77777777" w:rsidR="000F69FB" w:rsidRPr="00A627DD" w:rsidRDefault="000F69FB" w:rsidP="00C803F3"/>
      </w:tc>
      <w:tc>
        <w:tcPr>
          <w:tcW w:w="4106" w:type="dxa"/>
        </w:tcPr>
        <w:p w14:paraId="1678817F" w14:textId="0CF3ABFF" w:rsidR="000F69FB" w:rsidRPr="00C803F3" w:rsidRDefault="000F69FB" w:rsidP="00861545"/>
      </w:tc>
    </w:tr>
  </w:tbl>
  <w:p w14:paraId="0686CDDE" w14:textId="77777777" w:rsidR="000F69FB" w:rsidRDefault="000F6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408C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9F1207"/>
    <w:multiLevelType w:val="hybridMultilevel"/>
    <w:tmpl w:val="9636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94"/>
    <w:rsid w:val="00003324"/>
    <w:rsid w:val="00016097"/>
    <w:rsid w:val="00093E18"/>
    <w:rsid w:val="000B5E7D"/>
    <w:rsid w:val="000E65F2"/>
    <w:rsid w:val="000F69FB"/>
    <w:rsid w:val="001032DC"/>
    <w:rsid w:val="00140E19"/>
    <w:rsid w:val="001B36CE"/>
    <w:rsid w:val="00234F1F"/>
    <w:rsid w:val="002539E9"/>
    <w:rsid w:val="00271A9B"/>
    <w:rsid w:val="002E066C"/>
    <w:rsid w:val="00301A51"/>
    <w:rsid w:val="00310592"/>
    <w:rsid w:val="003219CC"/>
    <w:rsid w:val="00370FE8"/>
    <w:rsid w:val="003B7968"/>
    <w:rsid w:val="004A14F0"/>
    <w:rsid w:val="005C63E9"/>
    <w:rsid w:val="005F6C19"/>
    <w:rsid w:val="00646C20"/>
    <w:rsid w:val="006500A1"/>
    <w:rsid w:val="006D3188"/>
    <w:rsid w:val="00711494"/>
    <w:rsid w:val="00712C86"/>
    <w:rsid w:val="00732236"/>
    <w:rsid w:val="007622BA"/>
    <w:rsid w:val="00795C95"/>
    <w:rsid w:val="007D7037"/>
    <w:rsid w:val="0080661C"/>
    <w:rsid w:val="00861545"/>
    <w:rsid w:val="008733DF"/>
    <w:rsid w:val="00891AE9"/>
    <w:rsid w:val="009B1AA8"/>
    <w:rsid w:val="009B2C4E"/>
    <w:rsid w:val="009B6F95"/>
    <w:rsid w:val="00B607C0"/>
    <w:rsid w:val="00B84F31"/>
    <w:rsid w:val="00C247DF"/>
    <w:rsid w:val="00C65BAD"/>
    <w:rsid w:val="00C803F3"/>
    <w:rsid w:val="00D0440B"/>
    <w:rsid w:val="00D0456E"/>
    <w:rsid w:val="00D45B4D"/>
    <w:rsid w:val="00D54386"/>
    <w:rsid w:val="00D70D15"/>
    <w:rsid w:val="00DA7394"/>
    <w:rsid w:val="00E06294"/>
    <w:rsid w:val="00E2314E"/>
    <w:rsid w:val="00E40D85"/>
    <w:rsid w:val="00E97C17"/>
    <w:rsid w:val="00F335B2"/>
    <w:rsid w:val="00F508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0271B2"/>
  <w15:docId w15:val="{69B8783A-6383-407A-A679-577F525E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ListBullet">
    <w:name w:val="List Bullet"/>
    <w:aliases w:val="List Bullet LGA"/>
    <w:basedOn w:val="Normal"/>
    <w:uiPriority w:val="99"/>
    <w:unhideWhenUsed/>
    <w:qFormat/>
    <w:rsid w:val="00234F1F"/>
    <w:pPr>
      <w:numPr>
        <w:numId w:val="3"/>
      </w:numPr>
      <w:spacing w:after="0" w:line="360" w:lineRule="auto"/>
      <w:contextualSpacing/>
    </w:pPr>
    <w:rPr>
      <w:rFonts w:eastAsiaTheme="minorEastAsia"/>
    </w:rPr>
  </w:style>
  <w:style w:type="numbering" w:customStyle="1" w:styleId="bull1">
    <w:name w:val="bull 1"/>
    <w:basedOn w:val="NoList"/>
    <w:uiPriority w:val="99"/>
    <w:rsid w:val="00234F1F"/>
    <w:pPr>
      <w:numPr>
        <w:numId w:val="4"/>
      </w:numPr>
    </w:pPr>
  </w:style>
  <w:style w:type="paragraph" w:styleId="FootnoteText">
    <w:name w:val="footnote text"/>
    <w:basedOn w:val="Normal"/>
    <w:link w:val="FootnoteTextChar"/>
    <w:uiPriority w:val="99"/>
    <w:semiHidden/>
    <w:unhideWhenUsed/>
    <w:rsid w:val="007322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236"/>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732236"/>
    <w:rPr>
      <w:vertAlign w:val="superscript"/>
    </w:rPr>
  </w:style>
  <w:style w:type="character" w:styleId="Hyperlink">
    <w:name w:val="Hyperlink"/>
    <w:basedOn w:val="DefaultParagraphFont"/>
    <w:uiPriority w:val="99"/>
    <w:unhideWhenUsed/>
    <w:rsid w:val="00732236"/>
    <w:rPr>
      <w:color w:val="0563C1" w:themeColor="hyperlink"/>
      <w:u w:val="single"/>
    </w:rPr>
  </w:style>
  <w:style w:type="character" w:customStyle="1" w:styleId="UnresolvedMention">
    <w:name w:val="Unresolved Mention"/>
    <w:basedOn w:val="DefaultParagraphFont"/>
    <w:uiPriority w:val="99"/>
    <w:semiHidden/>
    <w:unhideWhenUsed/>
    <w:rsid w:val="00732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communityfoundations.org/about-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dcross.org.uk/about-us/what-we-do/we-speak-up-for-change/people-power-in-emergencie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rves.redcross.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ondoncouncils.gov.uk/members-area/civil-resilience-handbook-london-councillors/london-resili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EFD60DCFF04B47B9820A57543E583E"/>
        <w:category>
          <w:name w:val="General"/>
          <w:gallery w:val="placeholder"/>
        </w:category>
        <w:types>
          <w:type w:val="bbPlcHdr"/>
        </w:types>
        <w:behaviors>
          <w:behavior w:val="content"/>
        </w:behaviors>
        <w:guid w:val="{31E103FF-D01D-432F-A95F-518AEEF57AAE}"/>
      </w:docPartPr>
      <w:docPartBody>
        <w:p w:rsidR="00A57A71" w:rsidRDefault="004C2275">
          <w:pPr>
            <w:pStyle w:val="66EFD60DCFF04B47B9820A57543E583E"/>
          </w:pPr>
          <w:r w:rsidRPr="00FB1144">
            <w:rPr>
              <w:rStyle w:val="PlaceholderText"/>
            </w:rPr>
            <w:t>Click here to enter text.</w:t>
          </w:r>
        </w:p>
      </w:docPartBody>
    </w:docPart>
    <w:docPart>
      <w:docPartPr>
        <w:name w:val="C362AED764814BE28359E8BA29478014"/>
        <w:category>
          <w:name w:val="General"/>
          <w:gallery w:val="placeholder"/>
        </w:category>
        <w:types>
          <w:type w:val="bbPlcHdr"/>
        </w:types>
        <w:behaviors>
          <w:behavior w:val="content"/>
        </w:behaviors>
        <w:guid w:val="{0F443745-F03F-4FD3-945E-C7835C4D6A8E}"/>
      </w:docPartPr>
      <w:docPartBody>
        <w:p w:rsidR="00A57A71" w:rsidRDefault="004C2275">
          <w:pPr>
            <w:pStyle w:val="C362AED764814BE28359E8BA29478014"/>
          </w:pPr>
          <w:r w:rsidRPr="00FB1144">
            <w:rPr>
              <w:rStyle w:val="PlaceholderText"/>
            </w:rPr>
            <w:t>Click here to enter text.</w:t>
          </w:r>
        </w:p>
      </w:docPartBody>
    </w:docPart>
    <w:docPart>
      <w:docPartPr>
        <w:name w:val="514DAAF37EA342FDB502905E884111D6"/>
        <w:category>
          <w:name w:val="General"/>
          <w:gallery w:val="placeholder"/>
        </w:category>
        <w:types>
          <w:type w:val="bbPlcHdr"/>
        </w:types>
        <w:behaviors>
          <w:behavior w:val="content"/>
        </w:behaviors>
        <w:guid w:val="{559DD15E-320D-4D73-83EA-21E1A6D2A9A8}"/>
      </w:docPartPr>
      <w:docPartBody>
        <w:p w:rsidR="00A57A71" w:rsidRDefault="004C2275">
          <w:pPr>
            <w:pStyle w:val="514DAAF37EA342FDB502905E884111D6"/>
          </w:pPr>
          <w:r w:rsidRPr="00002B3A">
            <w:rPr>
              <w:rStyle w:val="PlaceholderText"/>
            </w:rPr>
            <w:t>Choose an item.</w:t>
          </w:r>
        </w:p>
      </w:docPartBody>
    </w:docPart>
    <w:docPart>
      <w:docPartPr>
        <w:name w:val="789C6B24C9684D5F8C5BDD03B62B8A41"/>
        <w:category>
          <w:name w:val="General"/>
          <w:gallery w:val="placeholder"/>
        </w:category>
        <w:types>
          <w:type w:val="bbPlcHdr"/>
        </w:types>
        <w:behaviors>
          <w:behavior w:val="content"/>
        </w:behaviors>
        <w:guid w:val="{B6437B44-E7E1-41EB-A57C-2EC34222F514}"/>
      </w:docPartPr>
      <w:docPartBody>
        <w:p w:rsidR="00A57A71" w:rsidRDefault="004C2275">
          <w:pPr>
            <w:pStyle w:val="789C6B24C9684D5F8C5BDD03B62B8A41"/>
          </w:pPr>
          <w:r w:rsidRPr="00FB1144">
            <w:rPr>
              <w:rStyle w:val="PlaceholderText"/>
            </w:rPr>
            <w:t>Click here to enter text.</w:t>
          </w:r>
        </w:p>
      </w:docPartBody>
    </w:docPart>
    <w:docPart>
      <w:docPartPr>
        <w:name w:val="C99C36BC875045D4ACE53C258DD3D070"/>
        <w:category>
          <w:name w:val="General"/>
          <w:gallery w:val="placeholder"/>
        </w:category>
        <w:types>
          <w:type w:val="bbPlcHdr"/>
        </w:types>
        <w:behaviors>
          <w:behavior w:val="content"/>
        </w:behaviors>
        <w:guid w:val="{0F0C3A47-7E0E-4CC1-A391-4379C5222292}"/>
      </w:docPartPr>
      <w:docPartBody>
        <w:p w:rsidR="00A57A71" w:rsidRDefault="004C2275">
          <w:pPr>
            <w:pStyle w:val="C99C36BC875045D4ACE53C258DD3D070"/>
          </w:pPr>
          <w:r w:rsidRPr="00FB1144">
            <w:rPr>
              <w:rStyle w:val="PlaceholderText"/>
            </w:rPr>
            <w:t>Click here to enter text.</w:t>
          </w:r>
        </w:p>
      </w:docPartBody>
    </w:docPart>
    <w:docPart>
      <w:docPartPr>
        <w:name w:val="86F6429781954A17934FCD9ABDECDD33"/>
        <w:category>
          <w:name w:val="General"/>
          <w:gallery w:val="placeholder"/>
        </w:category>
        <w:types>
          <w:type w:val="bbPlcHdr"/>
        </w:types>
        <w:behaviors>
          <w:behavior w:val="content"/>
        </w:behaviors>
        <w:guid w:val="{8FF14628-39D9-427A-AEB9-BA0F952DA4AC}"/>
      </w:docPartPr>
      <w:docPartBody>
        <w:p w:rsidR="00A57A71" w:rsidRDefault="004C2275">
          <w:pPr>
            <w:pStyle w:val="86F6429781954A17934FCD9ABDECDD33"/>
          </w:pPr>
          <w:r w:rsidRPr="00FB1144">
            <w:rPr>
              <w:rStyle w:val="PlaceholderText"/>
            </w:rPr>
            <w:t>Click here to enter text.</w:t>
          </w:r>
        </w:p>
      </w:docPartBody>
    </w:docPart>
    <w:docPart>
      <w:docPartPr>
        <w:name w:val="8E3D2452861B4F5E9B2182AFD172D7D6"/>
        <w:category>
          <w:name w:val="General"/>
          <w:gallery w:val="placeholder"/>
        </w:category>
        <w:types>
          <w:type w:val="bbPlcHdr"/>
        </w:types>
        <w:behaviors>
          <w:behavior w:val="content"/>
        </w:behaviors>
        <w:guid w:val="{BA71EC1B-0E91-4837-9587-F1CC0036CBE2}"/>
      </w:docPartPr>
      <w:docPartBody>
        <w:p w:rsidR="00A57A71" w:rsidRDefault="004C2275">
          <w:pPr>
            <w:pStyle w:val="8E3D2452861B4F5E9B2182AFD172D7D6"/>
          </w:pPr>
          <w:r w:rsidRPr="00FB1144">
            <w:rPr>
              <w:rStyle w:val="PlaceholderText"/>
            </w:rPr>
            <w:t>Click here to enter text.</w:t>
          </w:r>
        </w:p>
      </w:docPartBody>
    </w:docPart>
    <w:docPart>
      <w:docPartPr>
        <w:name w:val="DE37643939A3445CA81B4CE3B7B6B83C"/>
        <w:category>
          <w:name w:val="General"/>
          <w:gallery w:val="placeholder"/>
        </w:category>
        <w:types>
          <w:type w:val="bbPlcHdr"/>
        </w:types>
        <w:behaviors>
          <w:behavior w:val="content"/>
        </w:behaviors>
        <w:guid w:val="{01526177-9F09-4066-92B2-42FAFBEA2DDE}"/>
      </w:docPartPr>
      <w:docPartBody>
        <w:p w:rsidR="00A57A71" w:rsidRDefault="004C2275">
          <w:pPr>
            <w:pStyle w:val="DE37643939A3445CA81B4CE3B7B6B83C"/>
          </w:pPr>
          <w:r w:rsidRPr="00FB1144">
            <w:rPr>
              <w:rStyle w:val="PlaceholderText"/>
            </w:rPr>
            <w:t>Click here to enter text.</w:t>
          </w:r>
        </w:p>
      </w:docPartBody>
    </w:docPart>
    <w:docPart>
      <w:docPartPr>
        <w:name w:val="B087A1CD0793480CB6A7398BE0E1708C"/>
        <w:category>
          <w:name w:val="General"/>
          <w:gallery w:val="placeholder"/>
        </w:category>
        <w:types>
          <w:type w:val="bbPlcHdr"/>
        </w:types>
        <w:behaviors>
          <w:behavior w:val="content"/>
        </w:behaviors>
        <w:guid w:val="{47D186F1-6D26-45F9-95B8-880F0E9FADD6}"/>
      </w:docPartPr>
      <w:docPartBody>
        <w:p w:rsidR="00A57A71" w:rsidRDefault="004C2275">
          <w:pPr>
            <w:pStyle w:val="B087A1CD0793480CB6A7398BE0E1708C"/>
          </w:pPr>
          <w:r w:rsidRPr="00FB1144">
            <w:rPr>
              <w:rStyle w:val="PlaceholderText"/>
            </w:rPr>
            <w:t>Click here to enter text.</w:t>
          </w:r>
        </w:p>
      </w:docPartBody>
    </w:docPart>
    <w:docPart>
      <w:docPartPr>
        <w:name w:val="EEF9A535395D4A00AE7E2E3882240F8B"/>
        <w:category>
          <w:name w:val="General"/>
          <w:gallery w:val="placeholder"/>
        </w:category>
        <w:types>
          <w:type w:val="bbPlcHdr"/>
        </w:types>
        <w:behaviors>
          <w:behavior w:val="content"/>
        </w:behaviors>
        <w:guid w:val="{E135F4EE-7B6F-4D80-B7CB-2EF4CA2FF626}"/>
      </w:docPartPr>
      <w:docPartBody>
        <w:p w:rsidR="00A57A71" w:rsidRDefault="004C2275">
          <w:pPr>
            <w:pStyle w:val="EEF9A535395D4A00AE7E2E3882240F8B"/>
          </w:pPr>
          <w:r w:rsidRPr="00FB1144">
            <w:rPr>
              <w:rStyle w:val="PlaceholderText"/>
            </w:rPr>
            <w:t>Click here to enter text.</w:t>
          </w:r>
        </w:p>
      </w:docPartBody>
    </w:docPart>
    <w:docPart>
      <w:docPartPr>
        <w:name w:val="182523D4BC824019A0EB567EAC3812B0"/>
        <w:category>
          <w:name w:val="General"/>
          <w:gallery w:val="placeholder"/>
        </w:category>
        <w:types>
          <w:type w:val="bbPlcHdr"/>
        </w:types>
        <w:behaviors>
          <w:behavior w:val="content"/>
        </w:behaviors>
        <w:guid w:val="{43CAF0C9-0965-4DBE-8E74-97E514A321BE}"/>
      </w:docPartPr>
      <w:docPartBody>
        <w:p w:rsidR="00A57A71" w:rsidRDefault="004C2275">
          <w:pPr>
            <w:pStyle w:val="182523D4BC824019A0EB567EAC3812B0"/>
          </w:pPr>
          <w:r w:rsidRPr="00FB1144">
            <w:rPr>
              <w:rStyle w:val="PlaceholderText"/>
            </w:rPr>
            <w:t>Click here to enter text.</w:t>
          </w:r>
        </w:p>
      </w:docPartBody>
    </w:docPart>
    <w:docPart>
      <w:docPartPr>
        <w:name w:val="643731260363408BA0EAE96228890459"/>
        <w:category>
          <w:name w:val="General"/>
          <w:gallery w:val="placeholder"/>
        </w:category>
        <w:types>
          <w:type w:val="bbPlcHdr"/>
        </w:types>
        <w:behaviors>
          <w:behavior w:val="content"/>
        </w:behaviors>
        <w:guid w:val="{928CA7E4-CA49-40AB-97AD-1AB41CEAA594}"/>
      </w:docPartPr>
      <w:docPartBody>
        <w:p w:rsidR="00A57A71" w:rsidRDefault="004C2275">
          <w:pPr>
            <w:pStyle w:val="643731260363408BA0EAE96228890459"/>
          </w:pPr>
          <w:r w:rsidRPr="00FB1144">
            <w:rPr>
              <w:rStyle w:val="PlaceholderText"/>
            </w:rPr>
            <w:t>Click here to enter text.</w:t>
          </w:r>
        </w:p>
      </w:docPartBody>
    </w:docPart>
    <w:docPart>
      <w:docPartPr>
        <w:name w:val="FA144F89F3E84A3F83DC9E63DECAF004"/>
        <w:category>
          <w:name w:val="General"/>
          <w:gallery w:val="placeholder"/>
        </w:category>
        <w:types>
          <w:type w:val="bbPlcHdr"/>
        </w:types>
        <w:behaviors>
          <w:behavior w:val="content"/>
        </w:behaviors>
        <w:guid w:val="{46C7C3B3-D87A-4CF2-AF38-B10FAEBBAD9D}"/>
      </w:docPartPr>
      <w:docPartBody>
        <w:p w:rsidR="00A57A71" w:rsidRDefault="004C2275">
          <w:pPr>
            <w:pStyle w:val="FA144F89F3E84A3F83DC9E63DECAF004"/>
          </w:pPr>
          <w:r w:rsidRPr="00FB1144">
            <w:rPr>
              <w:rStyle w:val="PlaceholderText"/>
            </w:rPr>
            <w:t>Click here to enter text.</w:t>
          </w:r>
        </w:p>
      </w:docPartBody>
    </w:docPart>
    <w:docPart>
      <w:docPartPr>
        <w:name w:val="019E90BE525A475084BAF0A4E13041A5"/>
        <w:category>
          <w:name w:val="General"/>
          <w:gallery w:val="placeholder"/>
        </w:category>
        <w:types>
          <w:type w:val="bbPlcHdr"/>
        </w:types>
        <w:behaviors>
          <w:behavior w:val="content"/>
        </w:behaviors>
        <w:guid w:val="{47954AC1-738D-4C74-82A5-74AFABDCAC01}"/>
      </w:docPartPr>
      <w:docPartBody>
        <w:p w:rsidR="00A57A71" w:rsidRDefault="004C2275">
          <w:pPr>
            <w:pStyle w:val="019E90BE525A475084BAF0A4E13041A5"/>
          </w:pPr>
          <w:r w:rsidRPr="00FB1144">
            <w:rPr>
              <w:rStyle w:val="PlaceholderText"/>
            </w:rPr>
            <w:t>Click here to enter text.</w:t>
          </w:r>
        </w:p>
      </w:docPartBody>
    </w:docPart>
    <w:docPart>
      <w:docPartPr>
        <w:name w:val="2B21D57AC63C42578DB8B2F33391AE07"/>
        <w:category>
          <w:name w:val="General"/>
          <w:gallery w:val="placeholder"/>
        </w:category>
        <w:types>
          <w:type w:val="bbPlcHdr"/>
        </w:types>
        <w:behaviors>
          <w:behavior w:val="content"/>
        </w:behaviors>
        <w:guid w:val="{DB2291F8-3261-419C-90C6-3E12FB91AE7F}"/>
      </w:docPartPr>
      <w:docPartBody>
        <w:p w:rsidR="00A57A71" w:rsidRDefault="004C2275">
          <w:pPr>
            <w:pStyle w:val="2B21D57AC63C42578DB8B2F33391AE07"/>
          </w:pPr>
          <w:r w:rsidRPr="00FB1144">
            <w:rPr>
              <w:rStyle w:val="PlaceholderText"/>
            </w:rPr>
            <w:t>Click here to enter text.</w:t>
          </w:r>
        </w:p>
      </w:docPartBody>
    </w:docPart>
    <w:docPart>
      <w:docPartPr>
        <w:name w:val="1A47C96367934D6BB8BFB07C291E9F77"/>
        <w:category>
          <w:name w:val="General"/>
          <w:gallery w:val="placeholder"/>
        </w:category>
        <w:types>
          <w:type w:val="bbPlcHdr"/>
        </w:types>
        <w:behaviors>
          <w:behavior w:val="content"/>
        </w:behaviors>
        <w:guid w:val="{D54F5327-24A0-4C5D-AA75-64B2D32E96A5}"/>
      </w:docPartPr>
      <w:docPartBody>
        <w:p w:rsidR="00A57A71" w:rsidRDefault="004C2275">
          <w:pPr>
            <w:pStyle w:val="1A47C96367934D6BB8BFB07C291E9F77"/>
          </w:pPr>
          <w:r w:rsidRPr="00FB1144">
            <w:rPr>
              <w:rStyle w:val="PlaceholderText"/>
            </w:rPr>
            <w:t>Click here to enter text.</w:t>
          </w:r>
        </w:p>
      </w:docPartBody>
    </w:docPart>
    <w:docPart>
      <w:docPartPr>
        <w:name w:val="9D91F552AAD54F30828C69EEC18C55D9"/>
        <w:category>
          <w:name w:val="General"/>
          <w:gallery w:val="placeholder"/>
        </w:category>
        <w:types>
          <w:type w:val="bbPlcHdr"/>
        </w:types>
        <w:behaviors>
          <w:behavior w:val="content"/>
        </w:behaviors>
        <w:guid w:val="{C9FA13EE-3B16-4436-8EF5-98FCB0814897}"/>
      </w:docPartPr>
      <w:docPartBody>
        <w:p w:rsidR="00A57A71" w:rsidRDefault="004C2275">
          <w:pPr>
            <w:pStyle w:val="9D91F552AAD54F30828C69EEC18C55D9"/>
          </w:pPr>
          <w:r w:rsidRPr="00FB1144">
            <w:rPr>
              <w:rStyle w:val="PlaceholderText"/>
            </w:rPr>
            <w:t>Click here to enter text.</w:t>
          </w:r>
        </w:p>
      </w:docPartBody>
    </w:docPart>
    <w:docPart>
      <w:docPartPr>
        <w:name w:val="E7A6A90392DA499E8B10E9D458D77E88"/>
        <w:category>
          <w:name w:val="General"/>
          <w:gallery w:val="placeholder"/>
        </w:category>
        <w:types>
          <w:type w:val="bbPlcHdr"/>
        </w:types>
        <w:behaviors>
          <w:behavior w:val="content"/>
        </w:behaviors>
        <w:guid w:val="{F3882B09-04F8-47A5-B7E3-78C783A5BF09}"/>
      </w:docPartPr>
      <w:docPartBody>
        <w:p w:rsidR="00A57A71" w:rsidRDefault="004C2275">
          <w:pPr>
            <w:pStyle w:val="E7A6A90392DA499E8B10E9D458D77E88"/>
          </w:pPr>
          <w:r w:rsidRPr="00FB1144">
            <w:rPr>
              <w:rStyle w:val="PlaceholderText"/>
            </w:rPr>
            <w:t>Click here to enter text.</w:t>
          </w:r>
        </w:p>
      </w:docPartBody>
    </w:docPart>
    <w:docPart>
      <w:docPartPr>
        <w:name w:val="5D85ED808C9C4FCA966FA82645E5D78A"/>
        <w:category>
          <w:name w:val="General"/>
          <w:gallery w:val="placeholder"/>
        </w:category>
        <w:types>
          <w:type w:val="bbPlcHdr"/>
        </w:types>
        <w:behaviors>
          <w:behavior w:val="content"/>
        </w:behaviors>
        <w:guid w:val="{B0469E01-CE45-4DB0-A968-6C1F5A520275}"/>
      </w:docPartPr>
      <w:docPartBody>
        <w:p w:rsidR="00871B03" w:rsidRDefault="00A57A71" w:rsidP="00A57A71">
          <w:pPr>
            <w:pStyle w:val="5D85ED808C9C4FCA966FA82645E5D78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75"/>
    <w:rsid w:val="004C2275"/>
    <w:rsid w:val="00871B03"/>
    <w:rsid w:val="00A57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B03"/>
    <w:rPr>
      <w:color w:val="808080"/>
    </w:rPr>
  </w:style>
  <w:style w:type="paragraph" w:customStyle="1" w:styleId="66EFD60DCFF04B47B9820A57543E583E">
    <w:name w:val="66EFD60DCFF04B47B9820A57543E583E"/>
  </w:style>
  <w:style w:type="paragraph" w:customStyle="1" w:styleId="C362AED764814BE28359E8BA29478014">
    <w:name w:val="C362AED764814BE28359E8BA29478014"/>
  </w:style>
  <w:style w:type="paragraph" w:customStyle="1" w:styleId="514DAAF37EA342FDB502905E884111D6">
    <w:name w:val="514DAAF37EA342FDB502905E884111D6"/>
  </w:style>
  <w:style w:type="paragraph" w:customStyle="1" w:styleId="789C6B24C9684D5F8C5BDD03B62B8A41">
    <w:name w:val="789C6B24C9684D5F8C5BDD03B62B8A41"/>
  </w:style>
  <w:style w:type="paragraph" w:customStyle="1" w:styleId="C99C36BC875045D4ACE53C258DD3D070">
    <w:name w:val="C99C36BC875045D4ACE53C258DD3D070"/>
  </w:style>
  <w:style w:type="paragraph" w:customStyle="1" w:styleId="86F6429781954A17934FCD9ABDECDD33">
    <w:name w:val="86F6429781954A17934FCD9ABDECDD33"/>
  </w:style>
  <w:style w:type="paragraph" w:customStyle="1" w:styleId="8E3D2452861B4F5E9B2182AFD172D7D6">
    <w:name w:val="8E3D2452861B4F5E9B2182AFD172D7D6"/>
  </w:style>
  <w:style w:type="paragraph" w:customStyle="1" w:styleId="DE37643939A3445CA81B4CE3B7B6B83C">
    <w:name w:val="DE37643939A3445CA81B4CE3B7B6B83C"/>
  </w:style>
  <w:style w:type="paragraph" w:customStyle="1" w:styleId="B087A1CD0793480CB6A7398BE0E1708C">
    <w:name w:val="B087A1CD0793480CB6A7398BE0E1708C"/>
  </w:style>
  <w:style w:type="paragraph" w:customStyle="1" w:styleId="EEF9A535395D4A00AE7E2E3882240F8B">
    <w:name w:val="EEF9A535395D4A00AE7E2E3882240F8B"/>
  </w:style>
  <w:style w:type="paragraph" w:customStyle="1" w:styleId="182523D4BC824019A0EB567EAC3812B0">
    <w:name w:val="182523D4BC824019A0EB567EAC3812B0"/>
  </w:style>
  <w:style w:type="paragraph" w:customStyle="1" w:styleId="643731260363408BA0EAE96228890459">
    <w:name w:val="643731260363408BA0EAE96228890459"/>
  </w:style>
  <w:style w:type="paragraph" w:customStyle="1" w:styleId="3D42BD32579D4A7D83AA3C8B79BBE9FD">
    <w:name w:val="3D42BD32579D4A7D83AA3C8B79BBE9FD"/>
  </w:style>
  <w:style w:type="paragraph" w:customStyle="1" w:styleId="FA144F89F3E84A3F83DC9E63DECAF004">
    <w:name w:val="FA144F89F3E84A3F83DC9E63DECAF004"/>
  </w:style>
  <w:style w:type="paragraph" w:customStyle="1" w:styleId="019E90BE525A475084BAF0A4E13041A5">
    <w:name w:val="019E90BE525A475084BAF0A4E13041A5"/>
  </w:style>
  <w:style w:type="paragraph" w:customStyle="1" w:styleId="2B21D57AC63C42578DB8B2F33391AE07">
    <w:name w:val="2B21D57AC63C42578DB8B2F33391AE07"/>
  </w:style>
  <w:style w:type="paragraph" w:customStyle="1" w:styleId="1A47C96367934D6BB8BFB07C291E9F77">
    <w:name w:val="1A47C96367934D6BB8BFB07C291E9F77"/>
  </w:style>
  <w:style w:type="paragraph" w:customStyle="1" w:styleId="9D91F552AAD54F30828C69EEC18C55D9">
    <w:name w:val="9D91F552AAD54F30828C69EEC18C55D9"/>
  </w:style>
  <w:style w:type="paragraph" w:customStyle="1" w:styleId="E7A6A90392DA499E8B10E9D458D77E88">
    <w:name w:val="E7A6A90392DA499E8B10E9D458D77E88"/>
  </w:style>
  <w:style w:type="paragraph" w:customStyle="1" w:styleId="F7076A8265D24749B3E7F59A42837940">
    <w:name w:val="F7076A8265D24749B3E7F59A42837940"/>
    <w:rsid w:val="004C2275"/>
  </w:style>
  <w:style w:type="paragraph" w:customStyle="1" w:styleId="5D85ED808C9C4FCA966FA82645E5D78A">
    <w:name w:val="5D85ED808C9C4FCA966FA82645E5D78A"/>
    <w:rsid w:val="00A57A71"/>
  </w:style>
  <w:style w:type="paragraph" w:customStyle="1" w:styleId="54CEB3BEA22C469E9743B9C4B681D57B">
    <w:name w:val="54CEB3BEA22C469E9743B9C4B681D57B"/>
    <w:rsid w:val="00871B03"/>
  </w:style>
  <w:style w:type="paragraph" w:customStyle="1" w:styleId="37D240DF3DCC48C0B11EB7F014D2FA03">
    <w:name w:val="37D240DF3DCC48C0B11EB7F014D2FA03"/>
    <w:rsid w:val="00871B03"/>
  </w:style>
  <w:style w:type="paragraph" w:customStyle="1" w:styleId="81A07FC43E5D43D6BEBAB3C2AAC2FDB9">
    <w:name w:val="81A07FC43E5D43D6BEBAB3C2AAC2FDB9"/>
    <w:rsid w:val="00871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6" ma:contentTypeDescription="Create a new document." ma:contentTypeScope="" ma:versionID="6ad46aa48e4abe5a584c127c550ed9f7">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972e5b61224117a74b5d3021b0fcb748"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957A5-5881-48F1-94F6-BD3204FA4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openxmlformats.org/package/2006/metadata/core-properties"/>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260551db-00be-4bbc-8c7a-03e783dddd12"/>
    <ds:schemaRef ds:uri="8cab0a62-bbfb-41b4-8b29-d4257ef3f6f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83E7A551-E759-405A-B26F-CAE3B689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EEFAAFA0</Template>
  <TotalTime>197</TotalTime>
  <Pages>6</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Ellie Greenwood</dc:creator>
  <cp:keywords/>
  <dc:description/>
  <cp:lastModifiedBy>Alexander Saul</cp:lastModifiedBy>
  <cp:revision>17</cp:revision>
  <dcterms:created xsi:type="dcterms:W3CDTF">2020-03-09T11:29:00Z</dcterms:created>
  <dcterms:modified xsi:type="dcterms:W3CDTF">2020-03-09T16:07:00Z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